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19   กรกฎาคม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"KUMS BIZ CAMP 2"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KUMS BIZ CAMP 2 ตั้งแต่ 1 กรกฎาคม 2569 ถึง 15 กันยายน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1. เพื่อให้นักเรียนได้รับความรู้และประสบการณ์ด้านบริหารธุรกิจผ่านกิจกรรมเชิงปฏิบัติการ 2. เพื่อสร้างแรงบันดาลใจและแนวทางในการเลือกศึกษาต่อในสาขาวิชาด้านบริหารธุรกิจ  3. เพื่อส่งเสริมความร่วมมือระหว่างโรงเรียนและคณะวิทยาการจัดการในด้านการพัฒนาเยาวชน และมีกลุ่มเป้าหมาย 145 คน ใช้เงินของหน่วยงาน ศูนย์บูรณาการทางธุรกิจ เป็นจำนวนเงิน 36,800 บาท (สามหมื่นหกพันแปดร้อยบาทถ้วน)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KUMS BIZ CAMP 2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ตามบันทึกข้อตกลงความร่วมมือระหว่างมหาวิทยาลัยเกษตรศาสตร์ คณะวิทยาการจัดการกับ
โรงเรียนเมืองพัทยา๑๑ (มัธยมสาธิตพัทยา) เมื่อวันที่ ๒๙ กันยายน พ.ศ.๒๕๖๘ ณ มหาวิทยาลัยเกษตรศาสตร์วิทยาเขตศรีราชา โดยมีวัตถุประสงค์เพื่อส่งเสริมให้เกิดการเรียนรู้และการจัดกิจกรรมร่วมกัน ขับเคลื่อนชมรม/ชุมนุมของโรงเรียน จัดกิจกรรมเพื่อสร้างความสัมพันธ์ระหว่างนิสิตและนักเรียน ประสานความร่วมมือในการจัดการเรียนการสอนการพัฒนาด้านวิชาการ ส่งเสริมพัฒนาองค์ความรู้ให้กับคณะครูโรงเรียนเมืองพัทยา๑๑ ซึ่งจัดกิจกรรมค่ายบริหารธุรกิจ
สำหรับนักเรียนแผนการเรียนบริหารธุรกิจ การบัญชี ผู้ประกอบการ เศรษฐศาสตร์ การบัญชี ผู้ตรวจสอบบัญชีนักธุรกิจ และผู้ประกอบการกิจการต่างๆ เพื่อพัฒนาความรู้ ทักษะ และประสบการณ์ด้านการบริหารจัดการ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เพื่อให้นักเรียนได้รับความรู้และประสบการณ์ด้านบริหารธุรกิจผ่านกิจกรรมเชิงปฏิบัติการ</w:t>
      </w:r>
    </w:p>
    <w:p>
      <w:pPr>
        <w:pStyle w:val="pStyle2"/>
      </w:pPr>
      <w:r>
        <w:rPr>
          <w:rStyle w:val="rStyle1"/>
        </w:rPr>
        <w:t xml:space="preserve">	2. เพื่อสร้างแรงบันดาลใจและแนวทางในการเลือกศึกษาต่อในสาขาวิชาด้านบริหารธุรกิจ </w:t>
      </w:r>
    </w:p>
    <w:p>
      <w:pPr>
        <w:pStyle w:val="pStyle1"/>
      </w:pPr>
      <w:r>
        <w:rPr>
          <w:rStyle w:val="rStyle1"/>
        </w:rPr>
        <w:t xml:space="preserve">	3. เพื่อส่งเสริมความร่วมมือระหว่างโรงเรียนและคณะวิทยาการจัดการในด้านการพัฒนาเยาวชน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บุคลากรสายวิชาการ (15 คน)</w:t>
      </w:r>
    </w:p>
    <w:p>
      <w:pPr>
        <w:pStyle w:val="pStyle2"/>
      </w:pPr>
      <w:r>
        <w:rPr>
          <w:rStyle w:val="rStyle1"/>
        </w:rPr>
        <w:t xml:space="preserve">	บุคลากรสายสนับสนุน (10 คน)</w:t>
      </w:r>
    </w:p>
    <w:p>
      <w:pPr>
        <w:pStyle w:val="pStyle2"/>
      </w:pPr>
      <w:r>
        <w:rPr>
          <w:rStyle w:val="rStyle1"/>
        </w:rPr>
        <w:t xml:space="preserve">	บุคคลภายนอก (120 คน)</w:t>
      </w:r>
    </w:p>
    <w:p>
      <w:pPr>
        <w:pStyle w:val="pStyle2"/>
      </w:pPr>
      <w:r>
        <w:rPr>
          <w:rStyle w:val="rStyle1"/>
        </w:rPr>
        <w:t xml:space="preserve">		 หมายเหตุ :  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
           1.บรรยายภาพรวมคณะวิทยาการจัดการ และความรู้เกี่ยวกับเส้นทางอาชีพ
          <w:br/>
          2.กิจกรรม business simulation เป็นเครื่องมือการเรียนรู้ผ่านการลงมือทำ (Experiential Learning) ที่จำลองสถานการณ์ทางธุรกิจจริงมาให้ผู้เล่นได้สวมบทบาทเป็นผู้บริหาร โดยกิจกรรมภายในจะขึ้นอยู่กับประเภทและวัตถุประสงค์ของ Simulation นั้น ๆ โดยจะแบ่งเป็นฐานการอบรมด้านบริหารจัดการ การตลาด การเงินและบัญชี ด้านโลจิสติกส์ และอื่นๆที่เกี่ยวกับบริหารธุรกิจ เพื่อทำการแข่งขันกันทำธุรกิจ
          <w:br/>
          <w:br/>
        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ศูนย์บูรณาการทางธุรกิจ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fmswpy</w:t>
      </w:r>
    </w:p>
    <w:p>
      <w:pPr/>
      <w:r>
        <w:rPr>
          <w:rStyle w:val="rStyle5"/>
        </w:rPr>
        <w:t xml:space="preserve">9. ผู้จัดทำโครงการ (ร่วม) 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กรกฎาคม 2569 สิ้นสุด 15 กันยายน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คณะวิทยาการจัดการ 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อาหารบุคลากร  (200 บาท x 2 มื้อ x 20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8,000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อาหารว่างบุคลากร (100 บาท x 2 มื้อ x 20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4,000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อาหารนิสิต (120 บาท x 2 มื้อ x 30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7,200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อาหารว่างนิสิต (60 บาท x 2 มื้อ x 30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3,600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5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ค่าตอบแทนนิสิตช่วยงาน  (350 บาท x 1 วัน x 30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10,500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6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ค่าวัสดุและอุปกรณ์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3,500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7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*หมายเหตุขอถัวทุกรายการ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36,800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นักเรียนได้รับความรู้และประสบการณ์ด้านบริหารธุรกิจผ่านกิจกรรมเชิงปฏิบัติการ</w:t>
      </w:r>
    </w:p>
    <w:p>
      <w:pPr>
        <w:pStyle w:val="pStyle2"/>
      </w:pPr>
      <w:r>
        <w:rPr>
          <w:rStyle w:val="rStyle1"/>
        </w:rPr>
        <w:t xml:space="preserve">	2.  นักเรียนได้แรงบันดาลใจและแนวทางในการเลือกศึกษาต่อในสาขาวิชาด้านบริหารธุรกิจ</w:t>
      </w:r>
    </w:p>
    <w:p>
      <w:pPr>
        <w:pStyle w:val="pStyle1"/>
      </w:pPr>
      <w:r>
        <w:rPr>
          <w:rStyle w:val="rStyle1"/>
        </w:rPr>
        <w:t xml:space="preserve">	3. ได้ความร่วมมือระหว่างโรงเรียนและคณะวิทยาการจัดการในด้านการพัฒนาเยาวชน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นักเรียนเข้าร่วมกิจกรรมไม่น้อยกว่าร้อยละ 90 ของจำนวนผู้สมัครทั้งหมด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14.2.1 เกิดความร่วมมืออย่างต่อเนื่องระหว่างโรงเรียนและคณะวิทยาการจัดการ</w:t>
      </w:r>
    </w:p>
    <w:p>
      <w:pPr>
        <w:pStyle w:val="pStyle1"/>
      </w:pPr>
      <w:r>
        <w:rPr>
          <w:rStyle w:val="rStyle1"/>
        </w:rPr>
        <w:t xml:space="preserve">		14.2.2  นักเรียนมีความเข้าใจเนื้อหาการบริหารธุรกิจในระดับ ดี ขึ้นไปผ่านการทำกิจ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2026-07-19T04:15:37+07:00</dcterms:created>
  <dcterms:modified xsi:type="dcterms:W3CDTF">2026-07-19T04:15:37+07:00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