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  <w:gridCol w:w="8000" w:type="dxa"/>
      </w:tblGrid>
      <w:tr>
        <w:trPr>
          <w:trHeight w:val="200" w:hRule="atLeast"/>
        </w:trPr>
        <w:tc>
          <w:tcPr>
            <w:tcW w:w="2000" w:type="dxa"/>
          </w:tcPr>
          <w:p>
            <w:pPr>
              <w:jc w:val="center"/>
            </w:pPr>
            <w:r>
              <w:pict>
                <v:shape type="#_x0000_t75" stroked="f" style="width:70pt; height:70.58823529411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8000" w:type="dxa"/>
          </w:tcPr>
          <w:p>
            <w:pPr>
              <w:pStyle w:val="tCStyle"/>
            </w:pPr>
            <w:r>
              <w:rPr>
                <w:rStyle w:val="rhStyle"/>
              </w:rPr>
              <w:t xml:space="preserve">บันทึกข้อความ</w:t>
            </w:r>
          </w:p>
        </w:tc>
      </w:tr>
    </w:tbl>
    <w:p>
      <w:pPr/>
      <w:r>
        <w:rPr>
          <w:rStyle w:val="rStyle"/>
        </w:rPr>
        <w:t xml:space="preserve">ส่วนงาน</w:t>
      </w:r>
      <w:r>
        <w:rPr>
          <w:rStyle w:val="rStyle1"/>
        </w:rPr>
        <w:t xml:space="preserve"> คณะวิทยาการจัดการ มหาวิทยาลัยเกษตรศาสตร์ วิทยาเขตศรีราชา โทร 661141-42</w:t>
      </w:r>
    </w:p>
    <w:p>
      <w:pPr/>
      <w:r>
        <w:rPr>
          <w:rStyle w:val="rStyle"/>
        </w:rPr>
        <w:t xml:space="preserve">ที่</w:t>
      </w:r>
      <w:r>
        <w:rPr>
          <w:rStyle w:val="rStyle1"/>
        </w:rPr>
        <w:t xml:space="preserve">          อว 6503.03/</w:t>
      </w:r>
      <w:r>
        <w:rPr/>
        <w:t xml:space="preserve">                                             </w:t>
      </w:r>
      <w:r>
        <w:rPr>
          <w:rStyle w:val="rStyle"/>
        </w:rPr>
        <w:t xml:space="preserve">วันที่    </w:t>
      </w:r>
      <w:r>
        <w:rPr>
          <w:rStyle w:val="rStyle1"/>
        </w:rPr>
        <w:t xml:space="preserve">11   กันยายน   2569</w:t>
      </w:r>
    </w:p>
    <w:p>
      <w:pPr/>
      <w:r>
        <w:rPr>
          <w:rStyle w:val="rStyle"/>
        </w:rPr>
        <w:t xml:space="preserve">เรื่อง</w:t>
      </w:r>
      <w:r>
        <w:rPr>
          <w:rStyle w:val="rStyle1"/>
        </w:rPr>
        <w:t xml:space="preserve">      ขออนุมัติหลักการ "โครงการพัฒนาหลักสูตรศิลปศาสตรบัณฑิต สาขาการสื่อสารภาษาอังกฤษเพื่อธุรกิจสากล (หลักสูตรนานาชาติ)"</w:t>
      </w:r>
    </w:p>
    <w:p>
      <w:pPr/>
      <w:r>
        <w:pict>
          <v:shape id="_x0000_s1006" type="#_x0000_t32" style="width:600pt; height:0pt; margin-left:0pt; margin-top:0pt; position:absolute; mso-position-horizontal:left; mso-position-vertical:top; mso-position-horizontal-relative:char; mso-position-vertical-relative:line;">
            <w10:wrap type="inline" anchorx="page" anchory="page"/>
            <v:stroke weight="1pt"/>
          </v:shape>
        </w:pict>
      </w:r>
    </w:p>
    <w:p>
      <w:pPr/>
      <w:r>
        <w:rPr>
          <w:rStyle w:val="rStyle"/>
        </w:rPr>
        <w:t xml:space="preserve">เรียน</w:t>
      </w:r>
      <w:r>
        <w:rPr>
          <w:rStyle w:val="rStyle1"/>
        </w:rPr>
        <w:t xml:space="preserve">      คณบดีคณะวิทยาการจัดการ</w:t>
      </w:r>
    </w:p>
    <w:p>
      <w:pPr>
        <w:pStyle w:val="pStyle1"/>
      </w:pPr>
      <w:r>
        <w:rPr>
          <w:rStyle w:val="rStyle1"/>
        </w:rPr>
        <w:t xml:space="preserve">            ด้วยคณะวิทยาการจัดการ กำหนดจัด โครงการพัฒนาหลักสูตรศิลปศาสตรบัณฑิต สาขาการสื่อสารภาษาอังกฤษเพื่อธุรกิจสากล (หลักสูตรนานาชาติ) ตั้งแต่ 27 ตุลาคม 2568 ถึง 30 มิถุนายน 2569 ตามเอกสารข้อเสนอโครงการแนบ</w:t>
      </w:r>
    </w:p>
    <w:p>
      <w:pPr>
        <w:pStyle w:val="pStyle1"/>
      </w:pPr>
      <w:r>
        <w:rPr>
          <w:rStyle w:val="rStyle1"/>
        </w:rPr>
        <w:t xml:space="preserve">            ในการนี้จึงใคร่ขออนุมัติหลักการ เพื่อจัดโครงการดังกล่าว ฯ โดยใช้เงินงบประมาณรายได้ปี 2569 มีวัตถุประสงค์ดังนี้  1. เพื่อดำเนินการเปิดหลักสูตรใหม่ หลักสูตรศิลปศาสตรบัณฑิต สาขาวิชา การสื่อสารภาษาอังกฤษเพื่อธุรกิจสากล (หลักสูตรนานาชาติ) 2. เพื่อผลิตบัณฑิตที่มีคุณลักษณะตรงตามความต้องการของตลาดแรงงานทางด้านการสื่อสารภาษาอังกฤษเพื่อธุรกิจสากลในระดับนานาชาติ และมีกลุ่มเป้าหมาย 80 คน ใช้เงินของหน่วยงาน หลักสูตรภาษาอังกฤษเพื่อการสื่อสารเชิงธุรกิจ เป็นจำนวนเงิน 31,100 บาท (สามหมื่นหนึ่งพันหนึ่งร้อยบาทถ้วน)</w:t>
      </w:r>
    </w:p>
    <w:p>
      <w:pPr>
        <w:pStyle w:val="pStyle3"/>
      </w:pPr>
      <w:r>
        <w:rPr>
          <w:rStyle w:val="rStyle1"/>
        </w:rPr>
        <w:t xml:space="preserve">            จึงเรียนมาเพื่อโปรดพิจารณาอนุมัติหลักการ</w:t>
      </w:r>
    </w:p>
    <w:p>
      <w:pPr>
        <w:pStyle w:val="pStyle2"/>
      </w:pPr>
      <w:r>
        <w:rPr>
          <w:rStyle w:val="rStyle1"/>
        </w:rPr>
        <w:t xml:space="preserve">                                                                             ()</w:t>
      </w:r>
    </w:p>
    <w:p>
      <w:pPr>
        <w:pStyle w:val="pStyle1"/>
      </w:pPr>
      <w:r>
        <w:rPr>
          <w:rStyle w:val="rStyle1"/>
        </w:rPr>
        <w:t xml:space="preserve">                                                                        ตำแหน่ง </w:t>
      </w:r>
    </w:p>
    <w:tbl>
      <w:tblGrid>
        <w:gridCol w:w="2600" w:type="dxa"/>
        <w:gridCol w:w="3200" w:type="dxa"/>
        <w:gridCol w:w="2500" w:type="dxa"/>
        <w:gridCol w:w="2300" w:type="dxa"/>
      </w:tblGrid>
      <w:tblPr>
        <w:tblStyle w:val="Fancy Table"/>
      </w:tblPr>
      <w:tr>
        <w:trPr>
          <w:trHeight w:val="200" w:hRule="atLeast"/>
        </w:trPr>
        <w:tc>
          <w:tcPr>
            <w:tcW w:w="2600" w:type="dxa"/>
            <w:vAlign w:val="top"/>
          </w:tcPr>
          <w:p>
            <w:pPr>
              <w:pStyle w:val="LeftStyle0"/>
            </w:pPr>
            <w:r>
              <w:rPr>
                <w:rStyle w:val="rStyle3"/>
              </w:rPr>
              <w:t xml:space="preserve">
                เรียน คณบดีคณะวิทยาการจัดการ
                <w:br/>
                เพื่อโปรดพิจารณา
                <w:br/>
                <w:br/>
                          ................................
                <w:br/>
                       หัวหน้า/ประธานหลักสูตร
                <w:br/>
                               ...../...../.....
              </w:t>
            </w:r>
          </w:p>
        </w:tc>
        <w:tc>
          <w:tcPr>
            <w:tcW w:w="3200" w:type="dxa"/>
            <w:vAlign w:val="top"/>
          </w:tcPr>
          <w:p>
            <w:pPr>
              <w:pStyle w:val="LeftStyle0"/>
            </w:pPr>
            <w:r>
              <w:rPr>
                <w:rStyle w:val="rStyle3"/>
              </w:rPr>
              <w:t xml:space="preserve">
                งานนโยบายและแผน
                <w:br/>
                ได้ตรวจสอบแล้ว..................
                <w:br/>
                <w:sym w:font="Wingdings" w:char="F0A8"/>
                 มีแผนการดำเนินงานประจำปีงบประมาณ
                <w:br/>
                หมวดงบประมาณในระบบ ERP
                <w:br/>
                หน่วยงาน..........................
                <w:br/>
                มิติโครงการ..........................
                <w:br/>
                งบคงเหลือ.........................บาท
                <w:br/>
                <w:sym w:font="Wingdings" w:char="F0A8"/>
                 ไม่มีแผนการดำเนินงานประจำปีงบประมาณ
                <w:br/>
                <w:br/>
                                    ...........................
                <w:br/>
                               นักวิเคราะห์นโยบายฯ
                <w:br/>
                                        ...../...../.....
              </w:t>
            </w:r>
          </w:p>
        </w:tc>
        <w:tc>
          <w:tcPr>
            <w:tcW w:w="2500" w:type="dxa"/>
            <w:vAlign w:val="top"/>
          </w:tcPr>
          <w:p>
            <w:pPr>
              <w:pStyle w:val="LeftStyle0"/>
            </w:pPr>
            <w:r>
              <w:rPr>
                <w:rStyle w:val="rStyle3"/>
              </w:rPr>
              <w:t xml:space="preserve">
                เรียน คณบดีคณะวิทยาการจัดการ
                <w:br/>
                เพื่อโปรดพิจารณา
                <w:br/>
                <w:sym w:font="Wingdings" w:char="F0A8"/>
                 เห็นสมควรอนุมัติ
                <w:br/>
                <w:sym w:font="Wingdings" w:char="F0A8"/>
                 เห็นควรให้มีการปรับปรุง รายละเอียดโครงการ/งบประมาณ ก่อนเสนอพิจารณาต่อไป
                <w:br/>
                <w:br/>
                <w:br/>
                     ......................................
                <w:br/>
                   (ผศ.ดร.อัควรรณ์  แสงวิภาค)
                <w:br/>
                 รองคณบดีฝ่ายบริหาร
                <w:br/>
                            ...../......./......
              </w:t>
            </w:r>
          </w:p>
        </w:tc>
        <w:tc>
          <w:tcPr>
            <w:tcW w:w="2300" w:type="dxa"/>
            <w:vAlign w:val="top"/>
          </w:tcPr>
          <w:p>
            <w:pPr>
              <w:pStyle w:val="tCStyle"/>
            </w:pPr>
            <w:r>
              <w:rPr>
                <w:rStyle w:val="rStyle3"/>
              </w:rPr>
              <w:t xml:space="preserve"/>
            </w:r>
          </w:p>
          <w:p>
            <w:pPr>
              <w:pStyle w:val="tCStyle"/>
            </w:pPr>
            <w:r>
              <w:rPr>
                <w:rStyle w:val="rStyle3"/>
              </w:rPr>
              <w:t xml:space="preserve"/>
            </w:r>
          </w:p>
          <w:p>
            <w:pPr>
              <w:pStyle w:val="tCStyle"/>
            </w:pPr>
            <w:r>
              <w:rPr>
                <w:rStyle w:val="rStyle4"/>
              </w:rPr>
              <w:t xml:space="preserve">อนุมัติหลักการ</w:t>
            </w:r>
          </w:p>
          <w:p>
            <w:pPr>
              <w:pStyle w:val="tCStyle"/>
            </w:pPr>
            <w:r>
              <w:rPr>
                <w:rStyle w:val="rStyle3"/>
              </w:rPr>
              <w:t xml:space="preserve"/>
            </w:r>
          </w:p>
          <w:p>
            <w:pPr>
              <w:pStyle w:val="tCStyle"/>
            </w:pPr>
            <w:r>
              <w:rPr>
                <w:rStyle w:val="rStyle3"/>
              </w:rPr>
              <w:t xml:space="preserve"/>
            </w:r>
          </w:p>
          <w:p>
            <w:pPr>
              <w:pStyle w:val="tCStyle"/>
            </w:pPr>
            <w:r>
              <w:rPr>
                <w:rStyle w:val="rStyle3"/>
              </w:rPr>
              <w:t xml:space="preserve"/>
            </w:r>
          </w:p>
          <w:p>
            <w:pPr>
              <w:pStyle w:val="tCStyle"/>
            </w:pPr>
            <w:r>
              <w:rPr>
                <w:rStyle w:val="rStyle3"/>
              </w:rPr>
              <w:t xml:space="preserve"/>
            </w:r>
          </w:p>
          <w:p>
            <w:pPr>
              <w:pStyle w:val="tCStyle"/>
            </w:pPr>
            <w:r>
              <w:rPr>
                <w:rStyle w:val="rStyle3"/>
              </w:rPr>
              <w:t xml:space="preserve"/>
            </w:r>
          </w:p>
          <w:p>
            <w:pPr>
              <w:pStyle w:val="tCStyle"/>
            </w:pPr>
            <w:r>
              <w:rPr>
                <w:rStyle w:val="rStyle3"/>
              </w:rPr>
              <w:t xml:space="preserve">......................................</w:t>
            </w:r>
          </w:p>
          <w:p>
            <w:pPr>
              <w:pStyle w:val="tCStyle"/>
            </w:pPr>
            <w:r>
              <w:rPr>
                <w:rStyle w:val="rStyle3"/>
              </w:rPr>
              <w:t xml:space="preserve">(ดร.จุมพฏ บริราช)</w:t>
            </w:r>
          </w:p>
          <w:p>
            <w:pPr>
              <w:pStyle w:val="tCStyle"/>
            </w:pPr>
            <w:r>
              <w:rPr>
                <w:rStyle w:val="rStyle3"/>
              </w:rPr>
              <w:t xml:space="preserve">คณบดีคณะวิทยาการจัดการ</w:t>
            </w:r>
          </w:p>
          <w:p>
            <w:pPr>
              <w:pStyle w:val="tCStyle"/>
            </w:pPr>
            <w:r>
              <w:rPr>
                <w:rStyle w:val="rStyle3"/>
              </w:rPr>
              <w:t xml:space="preserve">...../......./......</w:t>
            </w:r>
          </w:p>
        </w:tc>
      </w:tr>
    </w:tbl>
    <w:p>
      <w:r>
        <w:br w:type="page"/>
      </w:r>
    </w:p>
    <w:tbl>
      <w:tblGrid>
        <w:gridCol w:w="2000" w:type="dxa"/>
        <w:gridCol w:w="8000" w:type="dxa"/>
      </w:tblGrid>
      <w:tr>
        <w:trPr>
          <w:trHeight w:val="200" w:hRule="atLeast"/>
        </w:trPr>
        <w:tc>
          <w:tcPr>
            <w:tcW w:w="2000" w:type="dxa"/>
            <w:vAlign w:val="top"/>
          </w:tcPr>
          <w:p>
            <w:pPr>
              <w:jc w:val="center"/>
            </w:pPr>
            <w:r>
              <w:pict>
                <v:shape type="#_x0000_t75" stroked="f" style="width:70pt; height:70.58823529411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8000" w:type="dxa"/>
            <w:vAlign w:val="top"/>
          </w:tcPr>
          <w:p>
            <w:pPr>
              <w:pStyle w:val="tCStyle"/>
            </w:pPr>
            <w:r>
              <w:rPr>
                <w:rStyle w:val="rStyle"/>
              </w:rPr>
              <w:t xml:space="preserve">
                โครงการ โครงการพัฒนาหลักสูตรศิลปศาสตรบัณฑิต สาขาการสื่อสารภาษาอังกฤษเพื่อธุรกิจสากล (หลักสูตรนานาชาติ)
                <w:br/>
                ประจำปีงบประมาณ 
              </w:t>
            </w:r>
          </w:p>
        </w:tc>
      </w:tr>
    </w:tbl>
    <w:p>
      <w:pPr>
        <w:pStyle w:val="Heading3"/>
      </w:pPr>
      <w:bookmarkStart w:id="1" w:name="_Toc1"/>
      <w:r>
        <w:t>1. หลักการและเหตุผล</w:t>
      </w:r>
      <w:bookmarkEnd w:id="1"/>
    </w:p>
    <w:p>
      <w:pPr>
        <w:pStyle w:val="pStyle1"/>
      </w:pPr>
      <w:r>
        <w:rPr>
          <w:rStyle w:val="rStyle1"/>
        </w:rPr>
        <w:t xml:space="preserve">	บทบาทของภาษาและการสื่อสารมีความสำคัญอย่างมากต่อการดำเนินธุรกิจ ซึ่งเป็นกลไกสำคัญในการเติบโตและขับเคลื่อนทางเศรษฐกิจและสังคมของประเทศไทย รัฐบาลได้กำหนดยุทธศาสตร์พัฒนาสังคมเชิงรุกด้านศักยภาพคนและการศึกษาที่รัฐต้องเพิ่มมาตรฐานวิชาชีพและทักษะที่จำเป็นให้กับทรัพยากรบุคคลของชาติทุกระดับให้มีความรู้ความสามารถในการใช้ภาษาเพื่อการสื่อสารทางธุรกิจ โดยเล็งเห็นว่าการขาดทักษะทางภาษาและการสื่อสารจะเป็นจุดอ่อนของทรัพยากรบุคคล ที่ส่งผลต่อประสิทธิภาพการทำงาน ต่อความก้าวหน้าในอาชีพ และต่อศักยภาพการแข่งขันทางธุรกิจของประเทศในระดับนานาชาติ อีกทั้ง จากที่ประเทศไทยได้ก้าวเข้าสู่ประชาคมเศรษฐกิจอาเซียน (ASEAN Economic Community: AEC) ในปี 2558 ภาษาและการสื่อสารทางธุรกิจจึงเป็นเรื่องที่รัฐบาลควรให้ความสำคัญเพื่อใช้เป็นกลไกในการพัฒนาและขับเคลื่อนศักยภาพด้านการแข่งขันทางธุรกิจของประเทศไทยให้ทัดเทียมกับประเทศนานาชาติ โดยการสนับสนุนงบประมาณจำนวนมากให้กับหน่วยงานต่าง ๆ ในการศึกษาถึงปัญหา อุปสรรค และการพัฒนาการเรียนการสอน ที่จะส่งผลให้ความต้องการบุคลากรที่มีความสามารถด้านการสื่อสารทางธุรกิจเพิ่มขึ้น ทั้งนี้ เพื่อตอบสนองนโยบายและเป้าหมายการแข่งขันเชิงธุรกิจขององค์กรและหน่วยงานต่าง ๆ เช่น ธุรกิจการบริการ ธุรกิจการค้าระหว่างประเทศ ธุรกิจอุตสาหกรรมการโรงแรมและท่องเที่ยว เป็นต้น 
คณาจารย์ทางด้านภาษาและการสื่อสาร สถาบันวิชาการวิทยาการจัดการ จึงเล็งเห็นถึงความจำเป็นที่จะเปิดสอนหลักสูตรระดับปริญญาตรี สาขาการสื่อสารภาษาอังกฤษเพื่อธุรกิจสากล (หลักสูตรนานาชาติ) โดยได้ศึกษาความต้องการของผู้สนใจเข้าเรียน ความต้องการของตลาดแรงงาน การจัดทำหลักสูตรควบคู่ไปกับการวางแผนงานจัดการเรียนการสอน พร้อมทั้งการวิเคราะห์ค่าใช้จ่ายที่เกี่ยวข้องและจุดคุ้มทุนในการเปิดหลักสูตรและผลิตบัณฑิตสาขาการสื่อสารทางธุรกิจ ตามแนวทางในการเปิดหลักสูตรต่าง ๆ ที่มหาวิทยาลัยกำหนด </w:t>
      </w:r>
    </w:p>
    <w:p>
      <w:pPr>
        <w:pStyle w:val="pStyle1"/>
      </w:pPr>
      <w:r>
        <w:rPr>
          <w:rStyle w:val="rStyle1"/>
        </w:rPr>
        <w:t xml:space="preserve">
          ลักษณะโครงการ 
          <w:sym w:font="Wingdings" w:char="F0A8"/>
           โครงการต่อเนื่อง 
          <w:sym w:font="Wingdings" w:char="F0FE"/>
           โครงการใหม่
        </w:t>
      </w:r>
    </w:p>
    <w:p>
      <w:pPr>
        <w:pStyle w:val="Heading3"/>
      </w:pPr>
      <w:bookmarkStart w:id="2" w:name="_Toc2"/>
      <w:r>
        <w:t>2. สอดคล้องกับยุทธศาสตร์และเป้าประสงค์</w:t>
      </w:r>
      <w:bookmarkEnd w:id="2"/>
    </w:p>
    <w:tbl>
      <w:tblGrid>
        <w:gridCol w:w="2500" w:type="dxa"/>
        <w:gridCol w:w="2500" w:type="dxa"/>
        <w:gridCol w:w="2500" w:type="dxa"/>
        <w:gridCol w:w="2500" w:type="dxa"/>
      </w:tblGrid>
      <w:tblPr>
        <w:tblStyle w:val="Fancy Table"/>
      </w:tblPr>
      <w:tr>
        <w:trPr>
          <w:trHeight w:val="200" w:hRule="atLeast"/>
        </w:trPr>
        <w:tc>
          <w:tcPr>
            <w:tcW w:w="2500" w:type="dxa"/>
            <w:vAlign w:val="top"/>
          </w:tcPr>
          <w:p>
            <w:pPr>
              <w:pStyle w:val="tCStyle"/>
            </w:pPr>
            <w:r>
              <w:rPr>
                <w:rStyle w:val="rStyle4"/>
              </w:rPr>
              <w:t xml:space="preserve">ยุทธศาสตร์ 1</w:t>
            </w:r>
          </w:p>
          <w:p>
            <w:pPr>
              <w:pStyle w:val="tCStyle"/>
            </w:pPr>
            <w:r>
              <w:rPr>
                <w:rStyle w:val="rStyle6"/>
              </w:rPr>
              <w:t xml:space="preserve"/>
            </w:r>
          </w:p>
        </w:tc>
        <w:tc>
          <w:tcPr>
            <w:tcW w:w="2500" w:type="dxa"/>
            <w:vAlign w:val="top"/>
          </w:tcPr>
          <w:p>
            <w:pPr>
              <w:pStyle w:val="tCStyle"/>
            </w:pPr>
            <w:r>
              <w:rPr>
                <w:rStyle w:val="rStyle4"/>
              </w:rPr>
              <w:t xml:space="preserve">ยุทธศาสตร์ 2</w:t>
            </w:r>
          </w:p>
          <w:p>
            <w:pPr>
              <w:pStyle w:val="tCStyle"/>
            </w:pPr>
            <w:r>
              <w:rPr>
                <w:rStyle w:val="rStyle6"/>
              </w:rPr>
              <w:t xml:space="preserve"/>
            </w:r>
          </w:p>
        </w:tc>
        <w:tc>
          <w:tcPr>
            <w:tcW w:w="2500" w:type="dxa"/>
            <w:vAlign w:val="top"/>
          </w:tcPr>
          <w:p>
            <w:pPr>
              <w:pStyle w:val="tCStyle"/>
            </w:pPr>
            <w:r>
              <w:rPr>
                <w:rStyle w:val="rStyle4"/>
              </w:rPr>
              <w:t xml:space="preserve">ยุทธศาสตร์ 3</w:t>
            </w:r>
          </w:p>
          <w:p>
            <w:pPr>
              <w:pStyle w:val="tCStyle"/>
            </w:pPr>
            <w:r>
              <w:rPr>
                <w:rStyle w:val="rStyle6"/>
              </w:rPr>
              <w:t xml:space="preserve"/>
            </w:r>
          </w:p>
        </w:tc>
        <w:tc>
          <w:tcPr>
            <w:tcW w:w="2500" w:type="dxa"/>
            <w:vAlign w:val="top"/>
          </w:tcPr>
          <w:p>
            <w:pPr>
              <w:pStyle w:val="tCStyle"/>
            </w:pPr>
            <w:r>
              <w:rPr>
                <w:rStyle w:val="rStyle4"/>
              </w:rPr>
              <w:t xml:space="preserve">ยุทธศาสตร์ 4</w:t>
            </w:r>
          </w:p>
          <w:p>
            <w:pPr>
              <w:pStyle w:val="tCStyle"/>
            </w:pPr>
            <w:r>
              <w:rPr>
                <w:rStyle w:val="rStyle6"/>
              </w:rPr>
              <w:t xml:space="preserve"/>
            </w:r>
          </w:p>
        </w:tc>
      </w:tr>
      <w:tr>
        <w:trPr>
          <w:trHeight w:val="200" w:hRule="atLeast"/>
        </w:trPr>
        <w:tc>
          <w:tcPr>
            <w:tcW w:w="10000" w:type="dxa"/>
            <w:vAlign w:val="center"/>
            <w:gridSpan w:val="4"/>
          </w:tcPr>
          <w:p>
            <w:pPr>
              <w:pStyle w:val="tCStyle"/>
            </w:pPr>
            <w:r>
              <w:rPr>
                <w:rStyle w:val="rStyle5"/>
              </w:rPr>
              <w:t xml:space="preserve">วัตถุประสงค์เชิงกลยุทธ์</w:t>
            </w:r>
          </w:p>
        </w:tc>
      </w:tr>
      <w:tr>
        <w:trPr>
          <w:trHeight w:val="200" w:hRule="atLeast"/>
        </w:trPr>
        <w:tc>
          <w:tcPr>
            <w:tcW w:w="2500" w:type="dxa"/>
            <w:vAlign w:val="top"/>
          </w:tcPr>
          <w:p/>
        </w:tc>
        <w:tc>
          <w:tcPr>
            <w:tcW w:w="2500" w:type="dxa"/>
            <w:vAlign w:val="top"/>
          </w:tcPr>
          <w:p/>
        </w:tc>
        <w:tc>
          <w:tcPr>
            <w:tcW w:w="2500" w:type="dxa"/>
            <w:vAlign w:val="top"/>
          </w:tcPr>
          <w:p/>
        </w:tc>
        <w:tc>
          <w:tcPr>
            <w:tcW w:w="2500" w:type="dxa"/>
            <w:vAlign w:val="top"/>
          </w:tcPr>
          <w:p/>
        </w:tc>
      </w:tr>
      <w:tr>
        <w:trPr>
          <w:trHeight w:val="200" w:hRule="atLeast"/>
        </w:trPr>
        <w:tc>
          <w:tcPr>
            <w:tcW w:w="10000" w:type="dxa"/>
            <w:vAlign w:val="center"/>
            <w:gridSpan w:val="4"/>
          </w:tcPr>
          <w:p>
            <w:pPr>
              <w:pStyle w:val="tCStyle"/>
            </w:pPr>
            <w:r>
              <w:rPr>
                <w:rStyle w:val="rStyle5"/>
              </w:rPr>
              <w:t xml:space="preserve">กลยุทธ์ระดับหน้าที่</w:t>
            </w:r>
          </w:p>
        </w:tc>
      </w:tr>
      <w:tr>
        <w:trPr>
          <w:trHeight w:val="200" w:hRule="atLeast"/>
        </w:trPr>
        <w:tc>
          <w:tcPr>
            <w:tcW w:w="2500" w:type="dxa"/>
            <w:vAlign w:val="top"/>
          </w:tcPr>
          <w:p/>
        </w:tc>
        <w:tc>
          <w:tcPr>
            <w:tcW w:w="2500" w:type="dxa"/>
            <w:vAlign w:val="top"/>
          </w:tcPr>
          <w:p/>
        </w:tc>
        <w:tc>
          <w:tcPr>
            <w:tcW w:w="2500" w:type="dxa"/>
            <w:vAlign w:val="top"/>
          </w:tcPr>
          <w:p/>
        </w:tc>
        <w:tc>
          <w:tcPr>
            <w:tcW w:w="2500" w:type="dxa"/>
            <w:vAlign w:val="top"/>
          </w:tcPr>
          <w:p/>
        </w:tc>
      </w:tr>
    </w:tbl>
    <w:p>
      <w:pPr/>
      <w:r>
        <w:rPr>
          <w:rStyle w:val="rStyle3"/>
        </w:rPr>
        <w:t xml:space="preserve">
          <w:br/>
        </w:t>
      </w:r>
      <w:r>
        <w:rPr>
          <w:rStyle w:val="rStyle5"/>
        </w:rPr>
        <w:t xml:space="preserve">3. สอดคล้องกับแผนงาน (เลือกเพียง 1 แผนงานเท่านั้น)</w:t>
      </w:r>
    </w:p>
    <w:tbl>
      <w:tblGrid>
        <w:gridCol w:w="5000" w:type="dxa"/>
        <w:gridCol w:w="5000" w:type="dxa"/>
      </w:tblGrid>
      <w:tblPr>
        <w:tblStyle w:val=""/>
      </w:tblPr>
      <w:tr>
        <w:trPr>
          <w:trHeight w:val="200" w:hRule="atLeast"/>
        </w:trPr>
        <w:tc>
          <w:tcPr>
            <w:tcW w:w="5000" w:type="dxa"/>
            <w:vAlign w:val="top"/>
          </w:tcPr>
          <w:p>
            <w:pPr>
              <w:pStyle w:val="LeftStyle0"/>
            </w:pPr>
            <w:r>
              <w:rPr>
                <w:rStyle w:val="rStyle6"/>
              </w:rPr>
              <w:t xml:space="preserve">
                <w:sym w:font="Wingdings" w:char="F0A8"/>
                 แผนงานพัฒนานิสิต
              </w:t>
            </w:r>
          </w:p>
        </w:tc>
        <w:tc>
          <w:tcPr>
            <w:tcW w:w="5000" w:type="dxa"/>
            <w:vAlign w:val="top"/>
          </w:tcPr>
          <w:p>
            <w:pPr>
              <w:pStyle w:val="LeftStyle0"/>
            </w:pPr>
            <w:r>
              <w:rPr>
                <w:rStyle w:val="rStyle6"/>
              </w:rPr>
              <w:t xml:space="preserve">
                <w:sym w:font="Wingdings" w:char="F0A8"/>
                 แผนงานวิเทศสัมพันธ์และความร่วมมือ
              </w:t>
            </w:r>
          </w:p>
        </w:tc>
      </w:tr>
      <w:tr>
        <w:trPr>
          <w:trHeight w:val="200" w:hRule="atLeast"/>
        </w:trPr>
        <w:tc>
          <w:tcPr>
            <w:tcW w:w="5000" w:type="dxa"/>
            <w:vAlign w:val="top"/>
          </w:tcPr>
          <w:p>
            <w:pPr>
              <w:pStyle w:val="LeftStyle0"/>
            </w:pPr>
            <w:r>
              <w:rPr>
                <w:rStyle w:val="rStyle6"/>
              </w:rPr>
              <w:t xml:space="preserve">
                <w:sym w:font="Wingdings" w:char="F0FE"/>
                 แผนงานพัฒนาการเรียนการสอน
              </w:t>
            </w:r>
          </w:p>
        </w:tc>
        <w:tc>
          <w:tcPr>
            <w:tcW w:w="5000" w:type="dxa"/>
            <w:vAlign w:val="top"/>
          </w:tcPr>
          <w:p>
            <w:pPr>
              <w:pStyle w:val="LeftStyle0"/>
            </w:pPr>
            <w:r>
              <w:rPr>
                <w:rStyle w:val="rStyle6"/>
              </w:rPr>
              <w:t xml:space="preserve">
                <w:sym w:font="Wingdings" w:char="F0A8"/>
                 แผนงานบริการวิชาการ
              </w:t>
            </w:r>
          </w:p>
        </w:tc>
      </w:tr>
      <w:tr>
        <w:trPr>
          <w:trHeight w:val="200" w:hRule="atLeast"/>
        </w:trPr>
        <w:tc>
          <w:tcPr>
            <w:tcW w:w="5000" w:type="dxa"/>
            <w:vAlign w:val="top"/>
          </w:tcPr>
          <w:p>
            <w:pPr>
              <w:pStyle w:val="LeftStyle0"/>
            </w:pPr>
            <w:r>
              <w:rPr>
                <w:rStyle w:val="rStyle6"/>
              </w:rPr>
              <w:t xml:space="preserve">
                <w:sym w:font="Wingdings" w:char="F0A8"/>
                 แผนงานพัฒนาบุคลากร 
              </w:t>
            </w:r>
          </w:p>
        </w:tc>
        <w:tc>
          <w:tcPr>
            <w:tcW w:w="5000" w:type="dxa"/>
            <w:vAlign w:val="top"/>
          </w:tcPr>
          <w:p>
            <w:pPr>
              <w:pStyle w:val="LeftStyle0"/>
            </w:pPr>
            <w:r>
              <w:rPr>
                <w:rStyle w:val="rStyle6"/>
              </w:rPr>
              <w:t xml:space="preserve">
                <w:sym w:font="Wingdings" w:char="F0A8"/>
                 แผนงานบริหารจัดการ
              </w:t>
            </w:r>
          </w:p>
        </w:tc>
      </w:tr>
      <w:tr>
        <w:trPr>
          <w:trHeight w:val="200" w:hRule="atLeast"/>
        </w:trPr>
        <w:tc>
          <w:tcPr>
            <w:tcW w:w="5000" w:type="dxa"/>
            <w:vAlign w:val="top"/>
          </w:tcPr>
          <w:p>
            <w:pPr>
              <w:pStyle w:val="LeftStyle0"/>
            </w:pPr>
            <w:r>
              <w:rPr>
                <w:rStyle w:val="rStyle6"/>
              </w:rPr>
              <w:t xml:space="preserve">
                <w:sym w:font="Wingdings" w:char="F0A8"/>
                 แผนงานพัฒนาและส่งเสริมการวิจัย
              </w:t>
            </w:r>
          </w:p>
        </w:tc>
        <w:tc>
          <w:tcPr>
            <w:tcW w:w="5000" w:type="dxa"/>
            <w:vAlign w:val="top"/>
          </w:tcPr>
          <w:p>
            <w:pPr>
              <w:pStyle w:val="LeftStyle0"/>
            </w:pPr>
            <w:r>
              <w:rPr>
                <w:rStyle w:val="rStyle6"/>
              </w:rPr>
              <w:t xml:space="preserve">
                <w:sym w:font="Wingdings" w:char="F0A8"/>
                 แผนงานทำนุบำรุงศิลปะและวัฒนธรรม
              </w:t>
            </w:r>
          </w:p>
        </w:tc>
      </w:tr>
      <w:tr>
        <w:trPr>
          <w:trHeight w:val="200" w:hRule="atLeast"/>
        </w:trPr>
        <w:tc>
          <w:tcPr>
            <w:tcW w:w="5000" w:type="dxa"/>
            <w:vAlign w:val="top"/>
          </w:tcPr>
          <w:p>
            <w:pPr>
              <w:pStyle w:val="LeftStyle0"/>
            </w:pPr>
            <w:r>
              <w:rPr>
                <w:rStyle w:val="rStyle6"/>
              </w:rPr>
              <w:t xml:space="preserve">
                <w:sym w:font="Wingdings" w:char="F0A8"/>
                 แผนงานประชาสัมพันธ์และส่งเสริมภาพลักษณ์องค์กร
              </w:t>
            </w:r>
          </w:p>
        </w:tc>
        <w:tc>
          <w:tcPr>
            <w:tcW w:w="5000" w:type="dxa"/>
            <w:vAlign w:val="top"/>
          </w:tcPr>
          <w:p>
            <w:pPr>
              <w:pStyle w:val="LeftStyle0"/>
            </w:pPr>
            <w:r>
              <w:rPr>
                <w:rStyle w:val="rStyle6"/>
              </w:rPr>
              <w:t xml:space="preserve">
                <w:sym w:font="Wingdings" w:char="F0A8"/>
                 แผนงานพัฒนากายภาพ
              </w:t>
            </w:r>
          </w:p>
        </w:tc>
      </w:tr>
      <w:tr>
        <w:trPr>
          <w:trHeight w:val="200" w:hRule="atLeast"/>
        </w:trPr>
        <w:tc>
          <w:tcPr>
            <w:tcW w:w="5000" w:type="dxa"/>
            <w:vAlign w:val="top"/>
          </w:tcPr>
          <w:p>
            <w:pPr>
              <w:pStyle w:val="LeftStyle0"/>
            </w:pPr>
            <w:r>
              <w:rPr>
                <w:rStyle w:val="rStyle6"/>
              </w:rPr>
              <w:t xml:space="preserve">
                <w:sym w:font="Wingdings" w:char="F0A8"/>
                 แผนงานระบบสารสนเทศ
              </w:t>
            </w:r>
          </w:p>
        </w:tc>
        <w:tc>
          <w:tcPr>
            <w:tcW w:w="5000" w:type="dxa"/>
            <w:vAlign w:val="top"/>
          </w:tcPr>
          <w:p>
            <w:pPr>
              <w:pStyle w:val="LeftStyle0"/>
            </w:pPr>
            <w:r>
              <w:rPr>
                <w:rStyle w:val="rStyle6"/>
              </w:rPr>
              <w:t xml:space="preserve">
                <w:sym w:font="Wingdings" w:char="F0A8"/>
                 แผนพัฒนางานประกันคุณภาพ
              </w:t>
            </w:r>
          </w:p>
        </w:tc>
      </w:tr>
    </w:tbl>
    <w:p>
      <w:pPr>
        <w:pStyle w:val="Heading3"/>
      </w:pPr>
      <w:bookmarkStart w:id="3" w:name="_Toc3"/>
      <w:r>
        <w:t>4. วัตถุประสงค์โครงการ</w:t>
      </w:r>
      <w:bookmarkEnd w:id="3"/>
    </w:p>
    <w:p>
      <w:pPr>
        <w:pStyle w:val="pStyle2"/>
      </w:pPr>
      <w:r>
        <w:rPr>
          <w:rStyle w:val="rStyle1"/>
        </w:rPr>
        <w:t xml:space="preserve">	1. เพื่อดำเนินการเปิดหลักสูตรใหม่ หลักสูตรศิลปศาสตรบัณฑิต สาขาวิชา การสื่อสารภาษาอังกฤษเพื่อธุรกิจสากล (หลักสูตรนานาชาติ)</w:t>
      </w:r>
    </w:p>
    <w:p>
      <w:pPr>
        <w:pStyle w:val="pStyle1"/>
      </w:pPr>
      <w:r>
        <w:rPr>
          <w:rStyle w:val="rStyle1"/>
        </w:rPr>
        <w:t xml:space="preserve">	2. เพื่อผลิตบัณฑิตที่มีคุณลักษณะตรงตามความต้องการของตลาดแรงงานทางด้านการสื่อสารภาษาอังกฤษเพื่อธุรกิจสากลในระดับนานาชาติ</w:t>
      </w:r>
    </w:p>
    <w:p>
      <w:pPr>
        <w:pStyle w:val="Heading3"/>
      </w:pPr>
      <w:bookmarkStart w:id="4" w:name="_Toc4"/>
      <w:r>
        <w:t>5. กลุ่มเป้าหมายดำเนินการ</w:t>
      </w:r>
      <w:bookmarkEnd w:id="4"/>
    </w:p>
    <w:p>
      <w:pPr>
        <w:pStyle w:val="pStyle2"/>
      </w:pPr>
      <w:r>
        <w:rPr>
          <w:rStyle w:val="rStyle1"/>
        </w:rPr>
        <w:t xml:space="preserve">	นิสิต (40 คน)</w:t>
      </w:r>
    </w:p>
    <w:p>
      <w:pPr>
        <w:pStyle w:val="pStyle2"/>
      </w:pPr>
      <w:r>
        <w:rPr>
          <w:rStyle w:val="rStyle1"/>
        </w:rPr>
        <w:t xml:space="preserve">		 ประกอบด้วยนิสิตชั้นปีที่ </w:t>
      </w:r>
    </w:p>
    <w:p>
      <w:pPr>
        <w:pStyle w:val="pStyle2"/>
      </w:pPr>
      <w:r>
        <w:rPr>
          <w:rStyle w:val="rStyle1"/>
        </w:rPr>
        <w:t xml:space="preserve">	บุคคลภายนอก (40 คน)</w:t>
      </w:r>
    </w:p>
    <w:p>
      <w:pPr>
        <w:pStyle w:val="pStyle2"/>
      </w:pPr>
      <w:r>
        <w:rPr>
          <w:rStyle w:val="rStyle1"/>
        </w:rPr>
        <w:t xml:space="preserve">		 หมายเหตุ :  </w:t>
      </w:r>
    </w:p>
    <w:p>
      <w:pPr>
        <w:pStyle w:val="LeftStyle"/>
      </w:pPr>
      <w:r>
        <w:rPr>
          <w:rStyle w:val="rStyle5"/>
        </w:rPr>
        <w:t xml:space="preserve">6. วิธีการดำเนินการ</w:t>
      </w:r>
    </w:p>
    <w:p>
      <w:pPr/>
      <w:r>
        <w:rPr>
          <w:rStyle w:val="rStyle1"/>
        </w:rPr>
        <w:t xml:space="preserve">
           1.ขออนุมัติหลักการจัดโครงการ (ช่วง ต.ค.-ธ.ค. 69)
          <w:br/>
          2.ดำเนินการพัฒนาหลักสูตร (ช่วง ม.ค.-มี.ค. 68 และช่วง เม.ย.-มิ.ย. 69)
          <w:br/>
          3.สรุปผลการดำเนินงาน (ช่วง มิ.ย. 69)
        </w:t>
      </w:r>
    </w:p>
    <w:p>
      <w:pPr/>
      <w:r>
        <w:rPr>
          <w:rStyle w:val="rStyle5"/>
        </w:rPr>
        <w:t xml:space="preserve">7. หน่วยงานที่รับผิดชอบโครงการ </w:t>
      </w:r>
      <w:r>
        <w:rPr>
          <w:rStyle w:val="rStyle1"/>
        </w:rPr>
        <w:t xml:space="preserve">หลักสูตรภาษาอังกฤษเพื่อการสื่อสารเชิงธุรกิจ</w:t>
      </w:r>
    </w:p>
    <w:p>
      <w:pPr/>
      <w:r>
        <w:rPr>
          <w:rStyle w:val="rStyle5"/>
        </w:rPr>
        <w:t xml:space="preserve">8. ผู้จัดทำโครงการ </w:t>
      </w:r>
      <w:r>
        <w:rPr>
          <w:rStyle w:val="rStyle1"/>
        </w:rPr>
        <w:t xml:space="preserve">พรเลิศ ชูโจ้</w:t>
      </w:r>
    </w:p>
    <w:p>
      <w:pPr/>
      <w:r>
        <w:rPr>
          <w:rStyle w:val="rStyle5"/>
        </w:rPr>
        <w:t xml:space="preserve">9. ผู้จัดทำโครงการ (ร่วม) </w:t>
      </w:r>
      <w:r>
        <w:rPr>
          <w:rStyle w:val="rStyle1"/>
        </w:rPr>
        <w:t xml:space="preserve">ศุภาภาส คำโตนด</w:t>
      </w:r>
      <w:r>
        <w:rPr>
          <w:rStyle w:val="rStyle1"/>
        </w:rPr>
        <w:t xml:space="preserve"> / </w:t>
      </w:r>
      <w:r>
        <w:rPr>
          <w:rStyle w:val="rStyle1"/>
        </w:rPr>
        <w:t xml:space="preserve">ภัสรา พงษ์สุขเวชกุล</w:t>
      </w:r>
      <w:r>
        <w:rPr>
          <w:rStyle w:val="rStyle1"/>
        </w:rPr>
        <w:t xml:space="preserve"> / </w:t>
      </w:r>
      <w:r>
        <w:rPr>
          <w:rStyle w:val="rStyle1"/>
        </w:rPr>
        <w:t xml:space="preserve">วรรณวิภา หงส์นภาดล</w:t>
      </w:r>
      <w:r>
        <w:rPr>
          <w:rStyle w:val="rStyle1"/>
        </w:rPr>
        <w:t xml:space="preserve"> / </w:t>
      </w:r>
      <w:r>
        <w:rPr>
          <w:rStyle w:val="rStyle1"/>
        </w:rPr>
        <w:t xml:space="preserve">ปิยะดา โล</w:t>
      </w:r>
      <w:r>
        <w:rPr>
          <w:rStyle w:val="rStyle1"/>
        </w:rPr>
        <w:t xml:space="preserve"> / </w:t>
      </w:r>
      <w:r>
        <w:rPr>
          <w:rStyle w:val="rStyle1"/>
        </w:rPr>
        <w:t xml:space="preserve">ปิยะดา อุกะโชค</w:t>
      </w:r>
      <w:r>
        <w:rPr>
          <w:rStyle w:val="rStyle1"/>
        </w:rPr>
        <w:t xml:space="preserve"> / </w:t>
      </w:r>
      <w:r>
        <w:rPr>
          <w:rStyle w:val="rStyle1"/>
        </w:rPr>
        <w:t xml:space="preserve">ศิรวัตร ไทยแท้</w:t>
      </w:r>
      <w:r>
        <w:rPr>
          <w:rStyle w:val="rStyle1"/>
        </w:rPr>
        <w:t xml:space="preserve"> / </w:t>
      </w:r>
      <w:r>
        <w:rPr>
          <w:rStyle w:val="rStyle1"/>
        </w:rPr>
        <w:t xml:space="preserve">ปฐมวัฒน์ สุระประจิต</w:t>
      </w:r>
      <w:r>
        <w:rPr>
          <w:rStyle w:val="rStyle1"/>
        </w:rPr>
        <w:t xml:space="preserve"> / </w:t>
      </w:r>
      <w:r>
        <w:rPr>
          <w:rStyle w:val="rStyle1"/>
        </w:rPr>
        <w:t xml:space="preserve">มนัสรา เรียนสุเมธธราดล</w:t>
      </w:r>
      <w:r>
        <w:rPr>
          <w:rStyle w:val="rStyle1"/>
        </w:rPr>
        <w:t xml:space="preserve"> / </w:t>
      </w:r>
      <w:r>
        <w:rPr>
          <w:rStyle w:val="rStyle1"/>
        </w:rPr>
        <w:t xml:space="preserve">พิมพิสา จั่นเทศ</w:t>
      </w:r>
      <w:r>
        <w:rPr>
          <w:rStyle w:val="rStyle1"/>
        </w:rPr>
        <w:t xml:space="preserve"> / </w:t>
      </w:r>
      <w:r>
        <w:rPr>
          <w:rStyle w:val="rStyle1"/>
        </w:rPr>
        <w:t xml:space="preserve">นิภาภัทร โพธิ์มาตย์</w:t>
      </w:r>
      <w:r>
        <w:rPr>
          <w:rStyle w:val="rStyle1"/>
        </w:rPr>
        <w:t xml:space="preserve"> / </w:t>
      </w:r>
      <w:r>
        <w:rPr>
          <w:rStyle w:val="rStyle1"/>
        </w:rPr>
        <w:t xml:space="preserve">บัณฑิตา สันติกุล</w:t>
      </w:r>
      <w:r>
        <w:rPr>
          <w:rStyle w:val="rStyle1"/>
        </w:rPr>
        <w:t xml:space="preserve"> / </w:t>
      </w:r>
      <w:r>
        <w:rPr>
          <w:rStyle w:val="rStyle1"/>
        </w:rPr>
        <w:t xml:space="preserve">ชลธร จันทะโสต</w:t>
      </w:r>
    </w:p>
    <w:p>
      <w:pPr>
        <w:pStyle w:val="Heading3"/>
      </w:pPr>
      <w:bookmarkStart w:id="5" w:name="_Toc5"/>
      <w:r>
        <w:t>10. วันและเวลาดำเนินการ</w:t>
      </w:r>
      <w:bookmarkEnd w:id="5"/>
    </w:p>
    <w:p>
      <w:pPr>
        <w:pStyle w:val="pStyle1"/>
      </w:pPr>
      <w:r>
        <w:rPr>
          <w:rStyle w:val="rStyle1"/>
        </w:rPr>
        <w:t xml:space="preserve">	เริ่มต้น 27 ตุลาคม 2568 สิ้นสุด 30 มิถุนายน 2569</w:t>
      </w:r>
    </w:p>
    <w:p>
      <w:pPr>
        <w:pStyle w:val="Heading3"/>
      </w:pPr>
      <w:bookmarkStart w:id="6" w:name="_Toc6"/>
      <w:r>
        <w:t>11. สถานที่ดำเนินการ</w:t>
      </w:r>
      <w:bookmarkEnd w:id="6"/>
    </w:p>
    <w:p>
      <w:pPr>
        <w:pStyle w:val="pStyle1"/>
      </w:pPr>
      <w:r>
        <w:rPr>
          <w:rStyle w:val="rStyle1"/>
        </w:rPr>
        <w:t xml:space="preserve">	คณะวิทยาการจัดการ มหาวิทยาลัยเกษตรศาสตร์ วิทยาเขตศรีราชา</w:t>
      </w:r>
    </w:p>
    <w:p>
      <w:pPr>
        <w:pStyle w:val="Heading3"/>
      </w:pPr>
      <w:bookmarkStart w:id="7" w:name="_Toc7"/>
      <w:r>
        <w:t>12. งบประมาณ</w:t>
      </w:r>
      <w:bookmarkEnd w:id="7"/>
    </w:p>
    <w:tbl>
      <w:tblGrid>
        <w:gridCol w:w="1000" w:type="dxa"/>
        <w:gridCol w:w="7000" w:type="dxa"/>
        <w:gridCol w:w="1500" w:type="dxa"/>
      </w:tblGrid>
      <w:tblPr>
        <w:tblStyle w:val="Fancy Table"/>
      </w:tblPr>
      <w:tr>
        <w:trPr>
          <w:trHeight w:val="200" w:hRule="atLeast"/>
          <w:tblHeader w:val="1"/>
        </w:trPr>
        <w:tc>
          <w:tcPr>
            <w:tcW w:w="1000" w:type="dxa"/>
            <w:vAlign w:val="center"/>
          </w:tcPr>
          <w:p>
            <w:pPr>
              <w:pStyle w:val="tCStyle"/>
            </w:pPr>
            <w:r>
              <w:rPr>
                <w:rStyle w:val="rStyle5"/>
              </w:rPr>
              <w:t xml:space="preserve">ลำดับที่</w:t>
            </w:r>
          </w:p>
        </w:tc>
        <w:tc>
          <w:tcPr>
            <w:tcW w:w="7000" w:type="dxa"/>
            <w:vAlign w:val="center"/>
          </w:tcPr>
          <w:p>
            <w:pPr>
              <w:pStyle w:val="tCStyle"/>
            </w:pPr>
            <w:r>
              <w:rPr>
                <w:rStyle w:val="rStyle5"/>
              </w:rPr>
              <w:t xml:space="preserve">รายการ</w:t>
            </w:r>
          </w:p>
        </w:tc>
        <w:tc>
          <w:tcPr>
            <w:tcW w:w="1500" w:type="dxa"/>
            <w:vAlign w:val="center"/>
          </w:tcPr>
          <w:p>
            <w:pPr>
              <w:pStyle w:val="tCStyle"/>
            </w:pPr>
            <w:r>
              <w:rPr>
                <w:rStyle w:val="rStyle5"/>
              </w:rPr>
              <w:t xml:space="preserve">ประมาณการ</w:t>
            </w:r>
          </w:p>
        </w:tc>
      </w:tr>
      <w:tr>
        <w:trPr>
          <w:trHeight w:val="200" w:hRule="atLeast"/>
        </w:trPr>
        <w:tc>
          <w:tcPr>
            <w:tcW w:w="1000" w:type="dxa"/>
            <w:vAlign w:val="center"/>
          </w:tcPr>
          <w:p>
            <w:pPr>
              <w:pStyle w:val="tCStyle"/>
            </w:pPr>
            <w:r>
              <w:rPr>
                <w:rStyle w:val="rStyle1"/>
              </w:rPr>
              <w:t xml:space="preserve">1</w:t>
            </w:r>
          </w:p>
        </w:tc>
        <w:tc>
          <w:tcPr>
            <w:tcW w:w="7000" w:type="dxa"/>
            <w:vAlign w:val="center"/>
          </w:tcPr>
          <w:p>
            <w:pPr>
              <w:pStyle w:val="tLeftStyle"/>
            </w:pPr>
            <w:r>
              <w:rPr>
                <w:rStyle w:val="rStyle1"/>
              </w:rPr>
              <w:t xml:space="preserve">ค่าตอบแทนวิทยากร-ผู้ทรงคุณวุฒิภายนอก (6,000 บาท x 1 วัน x 2 คน)</w:t>
            </w:r>
          </w:p>
        </w:tc>
        <w:tc>
          <w:tcPr>
            <w:tcW w:w="1500" w:type="dxa"/>
            <w:vAlign w:val="center"/>
          </w:tcPr>
          <w:p>
            <w:pPr>
              <w:pStyle w:val="RightStyle"/>
            </w:pPr>
            <w:r>
              <w:rPr>
                <w:rStyle w:val="rStyle1"/>
              </w:rPr>
              <w:t xml:space="preserve">12,000</w:t>
            </w:r>
          </w:p>
        </w:tc>
      </w:tr>
      <w:tr>
        <w:trPr>
          <w:trHeight w:val="200" w:hRule="atLeast"/>
        </w:trPr>
        <w:tc>
          <w:tcPr>
            <w:tcW w:w="1000" w:type="dxa"/>
            <w:vAlign w:val="center"/>
          </w:tcPr>
          <w:p>
            <w:pPr>
              <w:pStyle w:val="tCStyle"/>
            </w:pPr>
            <w:r>
              <w:rPr>
                <w:rStyle w:val="rStyle1"/>
              </w:rPr>
              <w:t xml:space="preserve">2</w:t>
            </w:r>
          </w:p>
        </w:tc>
        <w:tc>
          <w:tcPr>
            <w:tcW w:w="7000" w:type="dxa"/>
            <w:vAlign w:val="center"/>
          </w:tcPr>
          <w:p>
            <w:pPr>
              <w:pStyle w:val="tLeftStyle"/>
            </w:pPr>
            <w:r>
              <w:rPr>
                <w:rStyle w:val="rStyle1"/>
              </w:rPr>
              <w:t xml:space="preserve">ค่าทำเล่มเอกสาร </w:t>
            </w:r>
          </w:p>
        </w:tc>
        <w:tc>
          <w:tcPr>
            <w:tcW w:w="1500" w:type="dxa"/>
            <w:vAlign w:val="center"/>
          </w:tcPr>
          <w:p>
            <w:pPr>
              <w:pStyle w:val="RightStyle"/>
            </w:pPr>
            <w:r>
              <w:rPr>
                <w:rStyle w:val="rStyle1"/>
              </w:rPr>
              <w:t xml:space="preserve">5,000</w:t>
            </w:r>
          </w:p>
        </w:tc>
      </w:tr>
      <w:tr>
        <w:trPr>
          <w:trHeight w:val="200" w:hRule="atLeast"/>
        </w:trPr>
        <w:tc>
          <w:tcPr>
            <w:tcW w:w="1000" w:type="dxa"/>
            <w:vAlign w:val="center"/>
          </w:tcPr>
          <w:p>
            <w:pPr>
              <w:pStyle w:val="tCStyle"/>
            </w:pPr>
            <w:r>
              <w:rPr>
                <w:rStyle w:val="rStyle1"/>
              </w:rPr>
              <w:t xml:space="preserve">3</w:t>
            </w:r>
          </w:p>
        </w:tc>
        <w:tc>
          <w:tcPr>
            <w:tcW w:w="7000" w:type="dxa"/>
            <w:vAlign w:val="center"/>
          </w:tcPr>
          <w:p>
            <w:pPr>
              <w:pStyle w:val="tLeftStyle"/>
            </w:pPr>
            <w:r>
              <w:rPr>
                <w:rStyle w:val="rStyle1"/>
              </w:rPr>
              <w:t xml:space="preserve">ค่าอาหารและเครื่องดื่มของอาจารย์ (200 บาท x 1 มื้อ x 13 คน)</w:t>
            </w:r>
          </w:p>
        </w:tc>
        <w:tc>
          <w:tcPr>
            <w:tcW w:w="1500" w:type="dxa"/>
            <w:vAlign w:val="center"/>
          </w:tcPr>
          <w:p>
            <w:pPr>
              <w:pStyle w:val="RightStyle"/>
            </w:pPr>
            <w:r>
              <w:rPr>
                <w:rStyle w:val="rStyle1"/>
              </w:rPr>
              <w:t xml:space="preserve">2,600</w:t>
            </w:r>
          </w:p>
        </w:tc>
      </w:tr>
      <w:tr>
        <w:trPr>
          <w:trHeight w:val="200" w:hRule="atLeast"/>
        </w:trPr>
        <w:tc>
          <w:tcPr>
            <w:tcW w:w="1000" w:type="dxa"/>
            <w:vAlign w:val="center"/>
          </w:tcPr>
          <w:p>
            <w:pPr>
              <w:pStyle w:val="tCStyle"/>
            </w:pPr>
            <w:r>
              <w:rPr>
                <w:rStyle w:val="rStyle1"/>
              </w:rPr>
              <w:t xml:space="preserve">4</w:t>
            </w:r>
          </w:p>
        </w:tc>
        <w:tc>
          <w:tcPr>
            <w:tcW w:w="7000" w:type="dxa"/>
            <w:vAlign w:val="center"/>
          </w:tcPr>
          <w:p>
            <w:pPr>
              <w:pStyle w:val="tLeftStyle"/>
            </w:pPr>
            <w:r>
              <w:rPr>
                <w:rStyle w:val="rStyle1"/>
              </w:rPr>
              <w:t xml:space="preserve">ค่าอาหารว่างและเครื่องดื่มวิทยากร-ผู้ทรงคุณวุฒิภายนอก (200 บาท x 1 ระบุ x 2 คน)</w:t>
            </w:r>
          </w:p>
        </w:tc>
        <w:tc>
          <w:tcPr>
            <w:tcW w:w="1500" w:type="dxa"/>
            <w:vAlign w:val="center"/>
          </w:tcPr>
          <w:p>
            <w:pPr>
              <w:pStyle w:val="RightStyle"/>
            </w:pPr>
            <w:r>
              <w:rPr>
                <w:rStyle w:val="rStyle1"/>
              </w:rPr>
              <w:t xml:space="preserve">400</w:t>
            </w:r>
          </w:p>
        </w:tc>
      </w:tr>
      <w:tr>
        <w:trPr>
          <w:trHeight w:val="200" w:hRule="atLeast"/>
        </w:trPr>
        <w:tc>
          <w:tcPr>
            <w:tcW w:w="1000" w:type="dxa"/>
            <w:vAlign w:val="center"/>
          </w:tcPr>
          <w:p>
            <w:pPr>
              <w:pStyle w:val="tCStyle"/>
            </w:pPr>
            <w:r>
              <w:rPr>
                <w:rStyle w:val="rStyle1"/>
              </w:rPr>
              <w:t xml:space="preserve">5</w:t>
            </w:r>
          </w:p>
        </w:tc>
        <w:tc>
          <w:tcPr>
            <w:tcW w:w="7000" w:type="dxa"/>
            <w:vAlign w:val="center"/>
          </w:tcPr>
          <w:p>
            <w:pPr>
              <w:pStyle w:val="tLeftStyle"/>
            </w:pPr>
            <w:r>
              <w:rPr>
                <w:rStyle w:val="rStyle1"/>
              </w:rPr>
              <w:t xml:space="preserve">ค่าอาหารว่างและเครื่องดื่มของอาจารย์ (100 บาท x 2 มื้อ x 13 คน)</w:t>
            </w:r>
          </w:p>
        </w:tc>
        <w:tc>
          <w:tcPr>
            <w:tcW w:w="1500" w:type="dxa"/>
            <w:vAlign w:val="center"/>
          </w:tcPr>
          <w:p>
            <w:pPr>
              <w:pStyle w:val="RightStyle"/>
            </w:pPr>
            <w:r>
              <w:rPr>
                <w:rStyle w:val="rStyle1"/>
              </w:rPr>
              <w:t xml:space="preserve">2,600</w:t>
            </w:r>
          </w:p>
        </w:tc>
      </w:tr>
      <w:tr>
        <w:trPr>
          <w:trHeight w:val="200" w:hRule="atLeast"/>
        </w:trPr>
        <w:tc>
          <w:tcPr>
            <w:tcW w:w="1000" w:type="dxa"/>
            <w:vAlign w:val="center"/>
          </w:tcPr>
          <w:p>
            <w:pPr>
              <w:pStyle w:val="tCStyle"/>
            </w:pPr>
            <w:r>
              <w:rPr>
                <w:rStyle w:val="rStyle1"/>
              </w:rPr>
              <w:t xml:space="preserve">6</w:t>
            </w:r>
          </w:p>
        </w:tc>
        <w:tc>
          <w:tcPr>
            <w:tcW w:w="7000" w:type="dxa"/>
            <w:vAlign w:val="center"/>
          </w:tcPr>
          <w:p>
            <w:pPr>
              <w:pStyle w:val="tLeftStyle"/>
            </w:pPr>
            <w:r>
              <w:rPr>
                <w:rStyle w:val="rStyle1"/>
              </w:rPr>
              <w:t xml:space="preserve">ค่าเดินทางวิทยากร-ผู้ทรงคุณวุฒิ  x 2 คน)</w:t>
            </w:r>
          </w:p>
        </w:tc>
        <w:tc>
          <w:tcPr>
            <w:tcW w:w="1500" w:type="dxa"/>
            <w:vAlign w:val="center"/>
          </w:tcPr>
          <w:p>
            <w:pPr>
              <w:pStyle w:val="RightStyle"/>
            </w:pPr>
            <w:r>
              <w:rPr>
                <w:rStyle w:val="rStyle1"/>
              </w:rPr>
              <w:t xml:space="preserve">2,000</w:t>
            </w:r>
          </w:p>
        </w:tc>
      </w:tr>
      <w:tr>
        <w:trPr>
          <w:trHeight w:val="200" w:hRule="atLeast"/>
        </w:trPr>
        <w:tc>
          <w:tcPr>
            <w:tcW w:w="1000" w:type="dxa"/>
            <w:vAlign w:val="center"/>
          </w:tcPr>
          <w:p>
            <w:pPr>
              <w:pStyle w:val="tCStyle"/>
            </w:pPr>
            <w:r>
              <w:rPr>
                <w:rStyle w:val="rStyle1"/>
              </w:rPr>
              <w:t xml:space="preserve">7</w:t>
            </w:r>
          </w:p>
        </w:tc>
        <w:tc>
          <w:tcPr>
            <w:tcW w:w="7000" w:type="dxa"/>
            <w:vAlign w:val="center"/>
          </w:tcPr>
          <w:p>
            <w:pPr>
              <w:pStyle w:val="tLeftStyle"/>
            </w:pPr>
            <w:r>
              <w:rPr>
                <w:rStyle w:val="rStyle1"/>
              </w:rPr>
              <w:t xml:space="preserve">ค่าอาหารว่างและเครื่องดื่มของวิทยากร-ผู้ทรงคุณวุฒิ (100 บาท x 2 มื้อ x 2 คน)</w:t>
            </w:r>
          </w:p>
        </w:tc>
        <w:tc>
          <w:tcPr>
            <w:tcW w:w="1500" w:type="dxa"/>
            <w:vAlign w:val="center"/>
          </w:tcPr>
          <w:p>
            <w:pPr>
              <w:pStyle w:val="RightStyle"/>
            </w:pPr>
            <w:r>
              <w:rPr>
                <w:rStyle w:val="rStyle1"/>
              </w:rPr>
              <w:t xml:space="preserve">400</w:t>
            </w:r>
          </w:p>
        </w:tc>
      </w:tr>
      <w:tr>
        <w:trPr>
          <w:trHeight w:val="200" w:hRule="atLeast"/>
        </w:trPr>
        <w:tc>
          <w:tcPr>
            <w:tcW w:w="1000" w:type="dxa"/>
            <w:vAlign w:val="center"/>
          </w:tcPr>
          <w:p>
            <w:pPr>
              <w:pStyle w:val="tCStyle"/>
            </w:pPr>
            <w:r>
              <w:rPr>
                <w:rStyle w:val="rStyle1"/>
              </w:rPr>
              <w:t xml:space="preserve">8</w:t>
            </w:r>
          </w:p>
        </w:tc>
        <w:tc>
          <w:tcPr>
            <w:tcW w:w="7000" w:type="dxa"/>
            <w:vAlign w:val="center"/>
          </w:tcPr>
          <w:p>
            <w:pPr>
              <w:pStyle w:val="tLeftStyle"/>
            </w:pPr>
            <w:r>
              <w:rPr>
                <w:rStyle w:val="rStyle1"/>
              </w:rPr>
              <w:t xml:space="preserve">ค่าจ้างนิสิตช่วยงานจัดรูปเล่มรายงาน (50 บาท x 50 ชม. x 1 คน)</w:t>
            </w:r>
          </w:p>
        </w:tc>
        <w:tc>
          <w:tcPr>
            <w:tcW w:w="1500" w:type="dxa"/>
            <w:vAlign w:val="center"/>
          </w:tcPr>
          <w:p>
            <w:pPr>
              <w:pStyle w:val="RightStyle"/>
            </w:pPr>
            <w:r>
              <w:rPr>
                <w:rStyle w:val="rStyle1"/>
              </w:rPr>
              <w:t xml:space="preserve">2,500</w:t>
            </w:r>
          </w:p>
        </w:tc>
      </w:tr>
      <w:tr>
        <w:trPr>
          <w:trHeight w:val="200" w:hRule="atLeast"/>
        </w:trPr>
        <w:tc>
          <w:tcPr>
            <w:tcW w:w="1000" w:type="dxa"/>
            <w:vAlign w:val="center"/>
          </w:tcPr>
          <w:p>
            <w:pPr>
              <w:pStyle w:val="tCStyle"/>
            </w:pPr>
            <w:r>
              <w:rPr>
                <w:rStyle w:val="rStyle1"/>
              </w:rPr>
              <w:t xml:space="preserve">9</w:t>
            </w:r>
          </w:p>
        </w:tc>
        <w:tc>
          <w:tcPr>
            <w:tcW w:w="7000" w:type="dxa"/>
            <w:vAlign w:val="center"/>
          </w:tcPr>
          <w:p>
            <w:pPr>
              <w:pStyle w:val="tLeftStyle"/>
            </w:pPr>
            <w:r>
              <w:rPr>
                <w:rStyle w:val="rStyle1"/>
              </w:rPr>
              <w:t xml:space="preserve">ค่าตอบแทนนิสิตช่วยงานสำรวจข้อมูลผู้มีส่วนได้ส่วนเสีย (50 บาท x 24 ชม. x 3 คน)</w:t>
            </w:r>
          </w:p>
        </w:tc>
        <w:tc>
          <w:tcPr>
            <w:tcW w:w="1500" w:type="dxa"/>
            <w:vAlign w:val="center"/>
          </w:tcPr>
          <w:p>
            <w:pPr>
              <w:pStyle w:val="RightStyle"/>
            </w:pPr>
            <w:r>
              <w:rPr>
                <w:rStyle w:val="rStyle1"/>
              </w:rPr>
              <w:t xml:space="preserve">3,600</w:t>
            </w:r>
          </w:p>
        </w:tc>
      </w:tr>
      <w:tr>
        <w:trPr>
          <w:trHeight w:val="200" w:hRule="atLeast"/>
        </w:trPr>
        <w:tc>
          <w:tcPr>
            <w:tcW w:w="1000" w:type="dxa"/>
            <w:vAlign w:val="center"/>
          </w:tcPr>
          <w:p>
            <w:pPr>
              <w:pStyle w:val="tCStyle"/>
            </w:pPr>
            <w:r>
              <w:rPr>
                <w:rStyle w:val="rStyle1"/>
              </w:rPr>
              <w:t xml:space="preserve">10</w:t>
            </w:r>
          </w:p>
        </w:tc>
        <w:tc>
          <w:tcPr>
            <w:tcW w:w="7000" w:type="dxa"/>
            <w:vAlign w:val="center"/>
          </w:tcPr>
          <w:p>
            <w:pPr>
              <w:pStyle w:val="tLeftStyle"/>
            </w:pPr>
            <w:r>
              <w:rPr>
                <w:rStyle w:val="rStyle1"/>
              </w:rPr>
              <w:t xml:space="preserve">*ขอถัวเฉลี่ยค่าใช้จ่ายทุกรายการ </w:t>
            </w:r>
          </w:p>
        </w:tc>
        <w:tc>
          <w:tcPr>
            <w:tcW w:w="1500" w:type="dxa"/>
            <w:vAlign w:val="center"/>
          </w:tcPr>
          <w:p>
            <w:pPr>
              <w:pStyle w:val="RightStyle"/>
            </w:pPr>
            <w:r>
              <w:rPr>
                <w:rStyle w:val="rStyle1"/>
              </w:rPr>
              <w:t xml:space="preserve">0</w:t>
            </w:r>
          </w:p>
        </w:tc>
      </w:tr>
      <w:tr>
        <w:trPr>
          <w:trHeight w:val="200" w:hRule="atLeast"/>
        </w:trPr>
        <w:tc>
          <w:tcPr>
            <w:tcW w:w="8000" w:type="dxa"/>
            <w:vAlign w:val="center"/>
            <w:gridSpan w:val="2"/>
          </w:tcPr>
          <w:p>
            <w:pPr>
              <w:pStyle w:val="tCStyle"/>
            </w:pPr>
            <w:r>
              <w:rPr>
                <w:rStyle w:val="rStyle5"/>
              </w:rPr>
              <w:t xml:space="preserve">รวมเป็นเงินทั้งสิ้น (บาท)</w:t>
            </w:r>
          </w:p>
        </w:tc>
        <w:tc>
          <w:tcPr>
            <w:tcW w:w="1500" w:type="dxa"/>
            <w:vAlign w:val="center"/>
          </w:tcPr>
          <w:p>
            <w:pPr>
              <w:pStyle w:val="tCStyle"/>
            </w:pPr>
            <w:r>
              <w:rPr>
                <w:rStyle w:val="rStyle5"/>
              </w:rPr>
              <w:t xml:space="preserve">31,100</w:t>
            </w:r>
          </w:p>
        </w:tc>
      </w:tr>
    </w:tbl>
    <w:p>
      <w:pPr>
        <w:pStyle w:val="LeftStyle"/>
      </w:pPr>
      <w:r>
        <w:rPr>
          <w:rStyle w:val="rStyle3"/>
        </w:rPr>
        <w:t xml:space="preserve">
          <w:br/>
        </w:t>
      </w:r>
    </w:p>
    <w:p>
      <w:pPr>
        <w:pStyle w:val="Heading3"/>
      </w:pPr>
      <w:bookmarkStart w:id="8" w:name="_Toc8"/>
      <w:r>
        <w:t>13. ประโยชน์ที่คาดว่าจะได้รับ</w:t>
      </w:r>
      <w:bookmarkEnd w:id="8"/>
    </w:p>
    <w:p>
      <w:pPr>
        <w:pStyle w:val="pStyle1"/>
      </w:pPr>
      <w:r>
        <w:rPr>
          <w:rStyle w:val="rStyle1"/>
        </w:rPr>
        <w:t xml:space="preserve">	1. สามารถเปิดหลักสูตรใหม่ เพื่อผลิตบัณฑิตให้เป็นไปตามหลักปณิธานของมหาวิทยาลัยเกษตรศาสตร์</w:t>
      </w:r>
    </w:p>
    <w:p>
      <w:pPr>
        <w:pStyle w:val="Heading3"/>
      </w:pPr>
      <w:bookmarkStart w:id="9" w:name="_Toc9"/>
      <w:r>
        <w:t>14. ตัวบ่งชี้ความสำเร็จของโครงการ</w:t>
      </w:r>
      <w:bookmarkEnd w:id="9"/>
    </w:p>
    <w:p>
      <w:pPr>
        <w:pStyle w:val="pStyle1"/>
      </w:pPr>
      <w:r>
        <w:rPr>
          <w:rStyle w:val="rStyle1"/>
        </w:rPr>
        <w:t xml:space="preserve">	14.1 ตัวบ่งชี้เชิงปริมาณ</w:t>
      </w:r>
    </w:p>
    <w:p>
      <w:pPr>
        <w:pStyle w:val="pStyle1"/>
      </w:pPr>
      <w:r>
        <w:rPr>
          <w:rStyle w:val="rStyle1"/>
        </w:rPr>
        <w:t xml:space="preserve">		14.1.1 ร่างหลักสูตร หลักสูตรศิลปศาสตรบัณฑิต สาขาวิชาการสื่อสารภาษาอังกฤษเพื่อธุรกิจสากล (หลักสูตรนานาชาติ) หลักสูตรใหม่ พ.ศ.2569 เสร็จทันตามกำหนดเวลา</w:t>
      </w:r>
    </w:p>
    <w:p>
      <w:pPr>
        <w:pStyle w:val="pStyle1"/>
      </w:pPr>
      <w:r>
        <w:rPr>
          <w:rStyle w:val="rStyle1"/>
        </w:rPr>
        <w:t xml:space="preserve">	14.2 ตัวบ่งชี้เชิงคุณภาพ</w:t>
      </w:r>
    </w:p>
    <w:p>
      <w:pPr>
        <w:pStyle w:val="pStyle1"/>
      </w:pPr>
      <w:r>
        <w:rPr>
          <w:rStyle w:val="rStyle1"/>
        </w:rPr>
        <w:t xml:space="preserve">		 -</w:t>
      </w:r>
    </w:p>
    <w:p>
      <w:pPr>
        <w:pStyle w:val="Heading3"/>
      </w:pPr>
      <w:bookmarkStart w:id="10" w:name="_Toc10"/>
      <w:r>
        <w:t>15. ผลการดำเนินการของโครงการสามารถตอบผลลัพธ์การดำเนินงานตามเกณฑ์ EdPEx ด้านใด</w:t>
      </w:r>
      <w:bookmarkEnd w:id="10"/>
    </w:p>
    <w:p>
      <w:pPr>
        <w:pStyle w:val="pStyle1"/>
      </w:pPr>
      <w:r>
        <w:rPr>
          <w:rStyle w:val="rStyle1"/>
        </w:rPr>
        <w:t xml:space="preserve">
          <w:sym w:font="Wingdings" w:char="F0FE"/>
            ตัวชี้วัด คือ
        </w:t>
      </w:r>
    </w:p>
    <w:p>
      <w:pPr>
        <w:pStyle w:val="Heading3"/>
      </w:pPr>
      <w:bookmarkStart w:id="11" w:name="_Toc11"/>
      <w:r>
        <w:t>16. การวิเคราะห์และบริหารความเสี่ยง (เลือกอย่างน้อย 1 ด้าน)</w:t>
      </w:r>
      <w:bookmarkEnd w:id="11"/>
    </w:p>
    <w:p>
      <w:pPr>
        <w:pStyle w:val="LeftStyle0"/>
      </w:pPr>
      <w:r>
        <w:rPr>
          <w:rStyle w:val="rStyle6"/>
        </w:rPr>
        <w:t xml:space="preserve">
          <w:sym w:font="Wingdings" w:char="F0A8"/>
           การวิเคราะห์ความเสี่ยงด้านกลยุทธ์
        </w:t>
      </w:r>
    </w:p>
    <w:p>
      <w:pPr/>
      <w:r>
        <w:rPr>
          <w:rStyle w:val="rStyle4"/>
        </w:rPr>
        <w:t xml:space="preserve">	ปัจจัยที่ก่อให้เกิดความเสี่ยง</w:t>
      </w:r>
      <w:r>
        <w:rPr>
          <w:rStyle w:val="rStyle6"/>
        </w:rPr>
        <w:t xml:space="preserve"> ...............................................................................................................</w:t>
      </w:r>
    </w:p>
    <w:p>
      <w:pPr/>
      <w:r>
        <w:rPr>
          <w:rStyle w:val="rStyle4"/>
        </w:rPr>
        <w:t xml:space="preserve">	แนวทางการบริหารความเสี่ยง</w:t>
      </w:r>
      <w:r>
        <w:rPr>
          <w:rStyle w:val="rStyle6"/>
        </w:rPr>
        <w:t xml:space="preserve"> ...........................................................................................................</w:t>
      </w:r>
    </w:p>
    <w:p>
      <w:pPr>
        <w:pStyle w:val="LeftStyle0"/>
      </w:pPr>
      <w:r>
        <w:rPr>
          <w:rStyle w:val="rStyle6"/>
        </w:rPr>
        <w:t xml:space="preserve">
          <w:sym w:font="Wingdings" w:char="F0FE"/>
           การวิเคราะห์ความเสี่ยงด้านการดำเนินงาน (การดำเนินงาน/จรรยาบรรณ)
        </w:t>
      </w:r>
    </w:p>
    <w:p>
      <w:pPr/>
      <w:r>
        <w:rPr>
          <w:rStyle w:val="rStyle4"/>
        </w:rPr>
        <w:t xml:space="preserve">	ปัจจัยที่ก่อให้เกิดความเสี่ยง</w:t>
      </w:r>
      <w:r>
        <w:rPr>
          <w:rStyle w:val="rStyle6"/>
        </w:rPr>
        <w:t xml:space="preserve"> กระบวนการ และขั้นตอนในการขออนุมัติหลักสูตรต้องผ่านคณะกรรมการหลายชุด ทำให้ต้องใช้ระยะเวลานานในการอนุมัติ</w:t>
      </w:r>
    </w:p>
    <w:p>
      <w:pPr/>
      <w:r>
        <w:rPr>
          <w:rStyle w:val="rStyle4"/>
        </w:rPr>
        <w:t xml:space="preserve">	แนวทางการบริหารความเสี่ยง</w:t>
      </w:r>
      <w:r>
        <w:rPr>
          <w:rStyle w:val="rStyle6"/>
        </w:rPr>
        <w:t xml:space="preserve"> กระบวนการ และขั้นตอนในการขออนุมัติหลักสูตรต้องผ่านคณะกรรมการหลายชุด ทำให้ต้องใช้ระยะเวลานานในการอนุมัติ</w:t>
      </w:r>
    </w:p>
    <w:p>
      <w:pPr>
        <w:pStyle w:val="LeftStyle0"/>
      </w:pPr>
      <w:r>
        <w:rPr>
          <w:rStyle w:val="rStyle6"/>
        </w:rPr>
        <w:t xml:space="preserve">
          <w:sym w:font="Wingdings" w:char="F0A8"/>
           การวิเคราะห์ความเสี่ยงด้านทรัพยากร (คน/เงิน/วัสดุ) 
        </w:t>
      </w:r>
    </w:p>
    <w:p>
      <w:pPr/>
      <w:r>
        <w:rPr>
          <w:rStyle w:val="rStyle4"/>
        </w:rPr>
        <w:t xml:space="preserve">	ปัจจัยที่ก่อให้เกิดความเสี่ยง</w:t>
      </w:r>
      <w:r>
        <w:rPr>
          <w:rStyle w:val="rStyle6"/>
        </w:rPr>
        <w:t xml:space="preserve"> ...............................................................................................................</w:t>
      </w:r>
    </w:p>
    <w:p>
      <w:pPr/>
      <w:r>
        <w:rPr>
          <w:rStyle w:val="rStyle4"/>
        </w:rPr>
        <w:t xml:space="preserve">	แนวทางการบริหารความเสี่ยง</w:t>
      </w:r>
      <w:r>
        <w:rPr>
          <w:rStyle w:val="rStyle6"/>
        </w:rPr>
        <w:t xml:space="preserve"> ...........................................................................................................</w:t>
      </w:r>
    </w:p>
    <w:p>
      <w:pPr>
        <w:pStyle w:val="LeftStyle0"/>
      </w:pPr>
      <w:r>
        <w:rPr>
          <w:rStyle w:val="rStyle6"/>
        </w:rPr>
        <w:t xml:space="preserve">
          <w:sym w:font="Wingdings" w:char="F0A8"/>
           การวิเคราะห์ความเสี่ยงด้านเหตุการณ์ภายนอก
        </w:t>
      </w:r>
    </w:p>
    <w:p>
      <w:pPr/>
      <w:r>
        <w:rPr>
          <w:rStyle w:val="rStyle4"/>
        </w:rPr>
        <w:t xml:space="preserve">	ปัจจัยที่ก่อให้เกิดความเสี่ยง</w:t>
      </w:r>
      <w:r>
        <w:rPr>
          <w:rStyle w:val="rStyle6"/>
        </w:rPr>
        <w:t xml:space="preserve"> ...............................................................................................................</w:t>
      </w:r>
    </w:p>
    <w:p>
      <w:pPr/>
      <w:r>
        <w:rPr>
          <w:rStyle w:val="rStyle4"/>
        </w:rPr>
        <w:t xml:space="preserve">	แนวทางการบริหารความเสี่ยง</w:t>
      </w:r>
      <w:r>
        <w:rPr>
          <w:rStyle w:val="rStyle6"/>
        </w:rPr>
        <w:t xml:space="preserve"> ...........................................................................................................</w:t>
      </w:r>
    </w:p>
    <w:sectPr>
      <w:pgSz w:orient="portrait" w:w="11905.511811023622" w:h="16837.79527559055"/>
      <w:pgMar w:top="800" w:right="1000" w:bottom="6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hStyle"/>
    <w:rPr>
      <w:rFonts w:ascii="TH SarabunIT๙" w:hAnsi="TH SarabunIT๙" w:eastAsia="TH SarabunIT๙" w:cs="TH SarabunIT๙"/>
      <w:sz w:val="70"/>
      <w:szCs w:val="70"/>
      <w:b w:val="1"/>
      <w:bCs w:val="1"/>
    </w:rPr>
  </w:style>
  <w:style w:type="character">
    <w:name w:val="rStyle"/>
    <w:rPr>
      <w:rFonts w:ascii="TH SarabunIT๙" w:hAnsi="TH SarabunIT๙" w:eastAsia="TH SarabunIT๙" w:cs="TH SarabunIT๙"/>
      <w:sz w:val="36"/>
      <w:szCs w:val="36"/>
      <w:b w:val="1"/>
      <w:bCs w:val="1"/>
    </w:rPr>
  </w:style>
  <w:style w:type="character">
    <w:name w:val="rStyle1"/>
    <w:rPr>
      <w:rFonts w:ascii="TH SarabunIT๙" w:hAnsi="TH SarabunIT๙" w:eastAsia="TH SarabunIT๙" w:cs="TH SarabunIT๙"/>
      <w:sz w:val="32"/>
      <w:szCs w:val="32"/>
    </w:rPr>
  </w:style>
  <w:style w:type="character">
    <w:name w:val="rStyle2"/>
    <w:rPr>
      <w:rFonts w:ascii="TH SarabunIT๙" w:hAnsi="TH SarabunIT๙" w:eastAsia="TH SarabunIT๙" w:cs="TH SarabunIT๙"/>
      <w:sz w:val="32"/>
      <w:szCs w:val="32"/>
      <w:u w:val="single"/>
    </w:rPr>
  </w:style>
  <w:style w:type="character">
    <w:name w:val="rStyle3"/>
    <w:rPr>
      <w:rFonts w:ascii="TH SarabunIT๙" w:hAnsi="TH SarabunIT๙" w:eastAsia="TH SarabunIT๙" w:cs="TH SarabunIT๙"/>
      <w:sz w:val="24"/>
      <w:szCs w:val="24"/>
    </w:rPr>
  </w:style>
  <w:style w:type="character">
    <w:name w:val="rStyle4"/>
    <w:rPr>
      <w:rFonts w:ascii="TH SarabunIT๙" w:hAnsi="TH SarabunIT๙" w:eastAsia="TH SarabunIT๙" w:cs="TH SarabunIT๙"/>
      <w:sz w:val="28"/>
      <w:szCs w:val="28"/>
      <w:b w:val="1"/>
      <w:bCs w:val="1"/>
    </w:rPr>
  </w:style>
  <w:style w:type="character">
    <w:name w:val="rStyle5"/>
    <w:rPr>
      <w:rFonts w:ascii="TH SarabunIT๙" w:hAnsi="TH SarabunIT๙" w:eastAsia="TH SarabunIT๙" w:cs="TH SarabunIT๙"/>
      <w:sz w:val="32"/>
      <w:szCs w:val="32"/>
      <w:b w:val="1"/>
      <w:bCs w:val="1"/>
    </w:rPr>
  </w:style>
  <w:style w:type="character">
    <w:name w:val="rStyle6"/>
    <w:rPr>
      <w:rFonts w:ascii="TH SarabunIT๙" w:hAnsi="TH SarabunIT๙" w:eastAsia="TH SarabunIT๙" w:cs="TH SarabunIT๙"/>
      <w:sz w:val="28"/>
      <w:szCs w:val="28"/>
    </w:rPr>
  </w:style>
  <w:style w:type="paragraph" w:customStyle="1" w:styleId="pStyle">
    <w:name w:val="pStyle"/>
    <w:basedOn w:val="Normal"/>
    <w:pPr>
      <w:jc w:val="center"/>
      <w:spacing w:line="250" w:lineRule="auto"/>
    </w:pPr>
  </w:style>
  <w:style w:type="paragraph" w:customStyle="1" w:styleId="LeftStyle">
    <w:name w:val="LeftStyle"/>
    <w:basedOn w:val="Normal"/>
    <w:pPr>
      <w:jc w:val="left"/>
      <w:spacing w:line="300" w:lineRule="auto"/>
    </w:pPr>
  </w:style>
  <w:style w:type="paragraph" w:customStyle="1" w:styleId="LeftStyle0">
    <w:name w:val="LeftStyle0"/>
    <w:basedOn w:val="Normal"/>
    <w:pPr>
      <w:jc w:val="left"/>
      <w:spacing w:line="240" w:lineRule="auto"/>
    </w:pPr>
  </w:style>
  <w:style w:type="paragraph" w:customStyle="1" w:styleId="RightStyle">
    <w:name w:val="RightStyle"/>
    <w:basedOn w:val="Normal"/>
    <w:pPr>
      <w:jc w:val="right"/>
      <w:spacing w:after="0" w:line="250" w:lineRule="auto"/>
    </w:pPr>
  </w:style>
  <w:style w:type="paragraph" w:customStyle="1" w:styleId="pStyle1">
    <w:name w:val="pStyle1"/>
    <w:basedOn w:val="Normal"/>
    <w:pPr>
      <w:jc w:val="both"/>
      <w:spacing w:after="160" w:line="250" w:lineRule="auto"/>
    </w:pPr>
  </w:style>
  <w:style w:type="paragraph" w:customStyle="1" w:styleId="pStyle2">
    <w:name w:val="pStyle2"/>
    <w:basedOn w:val="Normal"/>
    <w:pPr>
      <w:jc w:val="both"/>
      <w:spacing w:after="0" w:line="250" w:lineRule="auto"/>
    </w:pPr>
  </w:style>
  <w:style w:type="paragraph" w:customStyle="1" w:styleId="pStyle3">
    <w:name w:val="pStyle3"/>
    <w:basedOn w:val="Normal"/>
    <w:pPr>
      <w:jc w:val="both"/>
      <w:spacing w:after="840" w:line="250" w:lineRule="auto"/>
    </w:pPr>
  </w:style>
  <w:style w:type="paragraph" w:customStyle="1" w:styleId="rightTab">
    <w:name w:val="rightTab"/>
    <w:basedOn w:val="Normal"/>
    <w:pPr>
      <w:tabs>
        <w:tab w:val="right" w:leader="none" w:pos="9000"/>
      </w:tabs>
    </w:pPr>
  </w:style>
  <w:style w:type="paragraph" w:styleId="Heading1">
    <w:link w:val="Heading1Char"/>
    <w:name w:val="heading 1"/>
    <w:basedOn w:val="Normal"/>
    <w:pPr>
      <w:jc w:val="center"/>
      <w:spacing w:line="250" w:lineRule="auto"/>
    </w:pPr>
    <w:rPr>
      <w:rFonts w:ascii="TH SarabunIT๙" w:hAnsi="TH SarabunIT๙" w:eastAsia="TH SarabunIT๙" w:cs="TH SarabunIT๙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line="250" w:lineRule="auto"/>
    </w:pPr>
    <w:rPr>
      <w:rFonts w:ascii="TH SarabunIT๙" w:hAnsi="TH SarabunIT๙" w:eastAsia="TH SarabunIT๙" w:cs="TH SarabunIT๙"/>
      <w:sz w:val="32"/>
      <w:szCs w:val="32"/>
      <w:b w:val="1"/>
      <w:bCs w:val="1"/>
    </w:rPr>
  </w:style>
  <w:style w:type="paragraph" w:styleId="Heading3">
    <w:link w:val="Heading3Char"/>
    <w:name w:val="heading 3"/>
    <w:rPr>
      <w:rFonts w:ascii="TH SarabunIT๙" w:hAnsi="TH SarabunIT๙" w:eastAsia="TH SarabunIT๙" w:cs="TH SarabunIT๙"/>
      <w:sz w:val="32"/>
      <w:szCs w:val="32"/>
      <w:b w:val="1"/>
      <w:bCs w:val="1"/>
    </w:rPr>
  </w:style>
  <w:style w:type="table" w:customStyle="1" w:styleId="Fancy Table">
    <w:name w:val="Fancy Table"/>
    <w:uiPriority w:val="99"/>
    <w:tblPr>
      <w:tblW w:w="0" w:type="auto"/>
      <w:tblLayout w:type="autofit"/>
      <w:bidiVisual w:val="0"/>
      <w:tblCellMar>
        <w:top w:w="20" w:type="dxa"/>
        <w:left w:w="20" w:type="dxa"/>
        <w:right w:w="20" w:type="dxa"/>
        <w:bottom w:w="2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  <w:style w:type="table" w:customStyle="1" w:styleId="Fancy Table Noborder">
    <w:name w:val="Fancy Table Noborder"/>
    <w:uiPriority w:val="99"/>
    <w:tblPr>
      <w:tblW w:w="0" w:type="auto"/>
      <w:tblLayout w:type="autofit"/>
      <w:bidiVisual w:val="0"/>
      <w:tblCellMar>
        <w:top w:w="20" w:type="dxa"/>
        <w:left w:w="20" w:type="dxa"/>
        <w:right w:w="20" w:type="dxa"/>
        <w:bottom w:w="20" w:type="dxa"/>
      </w:tblCellMar>
      <w:tblBorders>
        <w:top w:val="single" w:sz="0" w:color="000000"/>
        <w:left w:val="single" w:sz="0" w:color="000000"/>
        <w:right w:val="single" w:sz="0" w:color="000000"/>
        <w:bottom w:val="single" w:sz="0" w:color="000000"/>
        <w:insideH w:val="single" w:sz="0" w:color="000000"/>
        <w:insideV w:val="single" w:sz="0" w:color="000000"/>
      </w:tblBorders>
    </w:tblPr>
  </w:style>
  <w:style w:type="paragraph" w:customStyle="1" w:styleId="tCStyle">
    <w:name w:val="tCStyle"/>
    <w:basedOn w:val="Normal"/>
    <w:pPr>
      <w:jc w:val="center"/>
      <w:spacing w:after="6" w:line="300" w:lineRule="auto"/>
    </w:pPr>
  </w:style>
  <w:style w:type="paragraph" w:customStyle="1" w:styleId="tLeftStyle">
    <w:name w:val="tLeftStyle"/>
    <w:basedOn w:val="Normal"/>
    <w:pPr>
      <w:jc w:val="left"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2026-09-11T00:06:15+07:00</dcterms:created>
  <dcterms:modified xsi:type="dcterms:W3CDTF">2026-09-11T00:06:15+07:00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