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17   กันยายน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"Marketing competitions"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Marketing competitions ตั้งแต่ 1 ตุลาคม 2567 ถึง 30 กันยายน 2568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2568 มีวัตถุประสงค์ดังนี้  1. สร้างโอกาสในการแข่งขันในระดับประเทศและนานาชาติ 2. นำความรู้ในการเรียนเพื่อพัฒนาต่อยอดสู่การปฏิบัติจริง(จำลอง) 3. ประชาสัมพันธ์ ชื่อเสียง ของคณะ มหาลัย และ หลักสูตร และมีกลุ่มเป้าหมาย 20 คน ใช้เงินของหน่วยงาน หลักสูตรการตลาด เป็นจำนวนเงิน 9,000 บาท (เก้าพันบาทถ้วน)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Marketing competitions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คณะวิทยาการจัดการมีหลักสูตรในศาสตร์บริหารจัดการหลายหลักสูตร หลักสูตรการตลาดถือเป็นหนึ่งหลักสูตรที่จะต้องใช้ทักษะเฉพาะด้านในการประกอบอาชีพ โดยทางหลักสูตรจะต้องมีการฝึกทักษะให้กับนิสิตให้เกิดความเชี่ยวชาญ ดังนั้นทางหลักสูตรมีโครงการการแข่งขันทางวิชาชีพรวมถึงการเข้าร่วมส่งผลงานวิจัย และบทความทางวิชาการต่างๆ โดยสาขาการการตลาดดำเนินการส่งนิสิตเพื่อไปแข่งขันทักษะวิชาชีพกับสถาบันการศึกษาอื่น อีกทั้งส่งเสริมให้นิสิตนำเสนอผลงานในเวทีระดับอุดมศึกษา รวมถึงเข้าร่วมประชุมวิชาการและส่งผลงานบทความวิจัย ทั้งนี้เพื่อเป็นการพัฒนาทักษะและองค์ความรู้ของนิสิตที่จะต้องไปประกอบอาชีพและศึกษาต่อในอนาคต อีกทั้งเพื่อเป็นการสร้างชื่อเสียงและประชาสัมพันธ์ให้กับคณะวิทยาการจัดการ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pStyle1"/>
      </w:pPr>
      <w:r>
        <w:rPr>
          <w:rStyle w:val="rStyle1"/>
        </w:rPr>
        <w:t xml:space="preserve">	1 แผนเป็น External ที่ไม่สามารถระบุช่วงเวลาได้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FE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pStyle2"/>
      </w:pPr>
      <w:r>
        <w:rPr>
          <w:rStyle w:val="rStyle1"/>
        </w:rPr>
        <w:t xml:space="preserve">	1. สร้างโอกาสในการแข่งขันในระดับประเทศและนานาชาติ</w:t>
      </w:r>
    </w:p>
    <w:p>
      <w:pPr>
        <w:pStyle w:val="pStyle2"/>
      </w:pPr>
      <w:r>
        <w:rPr>
          <w:rStyle w:val="rStyle1"/>
        </w:rPr>
        <w:t xml:space="preserve">	2. นำความรู้ในการเรียนเพื่อพัฒนาต่อยอดสู่การปฏิบัติจริง(จำลอง)</w:t>
      </w:r>
    </w:p>
    <w:p>
      <w:pPr>
        <w:pStyle w:val="pStyle1"/>
      </w:pPr>
      <w:r>
        <w:rPr>
          <w:rStyle w:val="rStyle1"/>
        </w:rPr>
        <w:t xml:space="preserve">	3. ประชาสัมพันธ์ ชื่อเสียง ของคณะ มหาลัย และ หลักสูตร</w:t>
      </w:r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pStyle2"/>
      </w:pPr>
      <w:r>
        <w:rPr>
          <w:rStyle w:val="rStyle1"/>
        </w:rPr>
        <w:t xml:space="preserve">	นิสิต (20 คน)</w:t>
      </w:r>
    </w:p>
    <w:p>
      <w:pPr>
        <w:pStyle w:val="pStyle2"/>
      </w:pPr>
      <w:r>
        <w:rPr>
          <w:rStyle w:val="rStyle1"/>
        </w:rPr>
        <w:t xml:space="preserve">		 ประกอบด้วยนิสิตชั้นปีที่ 2, 3, 4</w:t>
      </w:r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
           การเข้าร่วมระยะที่ 1 ออกแบบแผนและนำเสนอ และได้มีการประกาศผล ระดับประเทศแล้ว จึงสามารเข้ารวมในระยะต่อมา คือ ระยะ 2
          <w:br/>
          1. เข้าร่วมโครงการในระยะ 2
          <w:br/>
          2. เมื่อเข้ารอบ ดำเนินการ workshop และ ทำกิจกรรมกับทาง ผู้จัดโครงการ
          <w:br/>
          3. นำแผนจากปฏิบัติงานจริง เตรียมการนำเสนอ ประกอบกลยุทธ์
          <w:br/>
          4. รอรับประกาศผลในระยะที่ 3 ต่อไปในระดับ นานาชาติ
          <w:br/>
       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>หลักสูตรการตลาด</w:t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>ทัชชกร สัมมะสุต</w:t>
      </w:r>
    </w:p>
    <w:p>
      <w:pPr/>
      <w:r>
        <w:rPr>
          <w:rStyle w:val="rStyle5"/>
        </w:rPr>
        <w:t xml:space="preserve">9. ผู้จัดทำโครงการ (ร่วม) </w:t>
      </w:r>
      <w:r>
        <w:rPr>
          <w:rStyle w:val="rStyle1"/>
        </w:rPr>
        <w:t xml:space="preserve">ทัชชกร สัมมะสุต</w:t>
      </w:r>
      <w:r>
        <w:rPr>
          <w:rStyle w:val="rStyle1"/>
        </w:rPr>
        <w:t xml:space="preserve"> / </w:t>
      </w:r>
      <w:r>
        <w:rPr>
          <w:rStyle w:val="rStyle1"/>
        </w:rPr>
        <w:t xml:space="preserve">นิภา นิรุตติกุล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ตุลาคม 2567 สิ้นสุด 30 กันยายน 2568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true park and ku</w:t>
      </w:r>
    </w:p>
    <w:p>
      <w:pPr>
        <w:pStyle w:val="Heading3"/>
      </w:pPr>
      <w:bookmarkStart w:id="7" w:name="_Toc7"/>
      <w:r>
        <w:t>12. งบประมาณ</w:t>
      </w:r>
      <w:bookmarkEnd w:id="7"/>
    </w:p>
    <w:tbl>
      <w:tblGrid>
        <w:gridCol w:w="1000" w:type="dxa"/>
        <w:gridCol w:w="7000" w:type="dxa"/>
        <w:gridCol w:w="1500" w:type="dxa"/>
      </w:tblGrid>
      <w:tblPr>
        <w:tblStyle w:val="Fancy Table"/>
      </w:tblPr>
      <w:tr>
        <w:trPr>
          <w:trHeight w:val="200" w:hRule="atLeast"/>
          <w:tblHeader w:val="1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ลำดับที่</w:t>
            </w:r>
          </w:p>
        </w:tc>
        <w:tc>
          <w:tcPr>
            <w:tcW w:w="70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รายการ</w:t>
            </w:r>
          </w:p>
        </w:tc>
        <w:tc>
          <w:tcPr>
            <w:tcW w:w="15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ประมาณการ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ค่าวัสดุ อุปกรณ์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9,000</w:t>
            </w:r>
          </w:p>
        </w:tc>
      </w:tr>
      <w:tr>
        <w:trPr>
          <w:trHeight w:val="200" w:hRule="atLeast"/>
        </w:trPr>
        <w:tc>
          <w:tcPr>
            <w:tcW w:w="8000" w:type="dxa"/>
            <w:vAlign w:val="center"/>
            <w:gridSpan w:val="2"/>
          </w:tcPr>
          <w:p>
            <w:pPr>
              <w:pStyle w:val="tCStyle"/>
            </w:pPr>
            <w:r>
              <w:rPr>
                <w:rStyle w:val="rStyle5"/>
              </w:rPr>
              <w:t xml:space="preserve">รวมเป็นเงินทั้งสิ้น (บาท)</w:t>
            </w:r>
          </w:p>
        </w:tc>
        <w:tc>
          <w:tcPr>
            <w:tcW w:w="15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9,000</w:t>
            </w:r>
          </w:p>
        </w:tc>
      </w:tr>
    </w:tbl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2"/>
      </w:pPr>
      <w:r>
        <w:rPr>
          <w:rStyle w:val="rStyle1"/>
        </w:rPr>
        <w:t xml:space="preserve">	1. นิสิตได้เข้ารวมการแข่งขันในแต่ละระดับ</w:t>
      </w:r>
    </w:p>
    <w:p>
      <w:pPr>
        <w:pStyle w:val="pStyle2"/>
      </w:pPr>
      <w:r>
        <w:rPr>
          <w:rStyle w:val="rStyle1"/>
        </w:rPr>
        <w:t xml:space="preserve">	2. ประชาสัมพันธ์ความสามารถของนิสิตและหลักสูตร</w:t>
      </w:r>
    </w:p>
    <w:p>
      <w:pPr>
        <w:pStyle w:val="pStyle1"/>
      </w:pPr>
      <w:r>
        <w:rPr>
          <w:rStyle w:val="rStyle1"/>
        </w:rPr>
        <w:t xml:space="preserve">	3. ได้โอกาสในการทดลองปฏิบัติงานจริง (จำลอง) 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>
        <w:pStyle w:val="pStyle1"/>
      </w:pPr>
      <w:r>
        <w:rPr>
          <w:rStyle w:val="rStyle1"/>
        </w:rPr>
        <w:t xml:space="preserve">	14.1 ตัวบ่งชี้เชิงปริมาณ</w:t>
      </w:r>
    </w:p>
    <w:p>
      <w:pPr>
        <w:pStyle w:val="pStyle1"/>
      </w:pPr>
      <w:r>
        <w:rPr>
          <w:rStyle w:val="rStyle1"/>
        </w:rPr>
        <w:t xml:space="preserve">		14.1.1 นิสิตเข้ารอบในการแข่งขัน</w:t>
      </w:r>
    </w:p>
    <w:p>
      <w:pPr>
        <w:pStyle w:val="pStyle1"/>
      </w:pPr>
      <w:r>
        <w:rPr>
          <w:rStyle w:val="rStyle1"/>
        </w:rPr>
        <w:t xml:space="preserve">	14.2 ตัวบ่งชี้เชิงคุณภาพ</w:t>
      </w:r>
    </w:p>
    <w:p>
      <w:pPr>
        <w:pStyle w:val="pStyle1"/>
      </w:pPr>
      <w:r>
        <w:rPr>
          <w:rStyle w:val="rStyle1"/>
        </w:rPr>
        <w:t xml:space="preserve">		14.2.1 นิสิตเข้ารวม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>
        <w:pStyle w:val="pStyle1"/>
      </w:pPr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2026-09-17T13:27:01+07:00</dcterms:created>
  <dcterms:modified xsi:type="dcterms:W3CDTF">2026-09-17T13:27:01+07:00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