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  <w:gridCol w:w="8000" w:type="dxa"/>
      </w:tblGrid>
      <w:tr>
        <w:trPr>
          <w:trHeight w:val="200" w:hRule="atLeast"/>
        </w:trPr>
        <w:tc>
          <w:tcPr>
            <w:tcW w:w="2000" w:type="dxa"/>
          </w:tcPr>
          <w:p>
            <w:pPr>
              <w:jc w:val="center"/>
            </w:pPr>
            <w:r>
              <w:pict>
                <v:shape type="#_x0000_t75" stroked="f" style="width:70pt; height:70.58823529411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8000" w:type="dxa"/>
          </w:tcPr>
          <w:p>
            <w:pPr>
              <w:pStyle w:val="tCStyle"/>
            </w:pPr>
            <w:r>
              <w:rPr>
                <w:rStyle w:val="rhStyle"/>
              </w:rPr>
              <w:t xml:space="preserve">บันทึกข้อความ</w:t>
            </w:r>
          </w:p>
        </w:tc>
      </w:tr>
    </w:tbl>
    <w:p>
      <w:pPr/>
      <w:r>
        <w:rPr>
          <w:rStyle w:val="rStyle"/>
        </w:rPr>
        <w:t xml:space="preserve">ส่วนงาน</w:t>
      </w:r>
      <w:r>
        <w:rPr>
          <w:rStyle w:val="rStyle1"/>
        </w:rPr>
        <w:t xml:space="preserve"> คณะวิทยาการจัดการ มหาวิทยาลัยเกษตรศาสตร์ วิทยาเขตศรีราชา โทร 661141-42</w:t>
      </w:r>
    </w:p>
    <w:p>
      <w:pPr/>
      <w:r>
        <w:rPr>
          <w:rStyle w:val="rStyle"/>
        </w:rPr>
        <w:t xml:space="preserve">ที่</w:t>
      </w:r>
      <w:r>
        <w:rPr>
          <w:rStyle w:val="rStyle1"/>
        </w:rPr>
        <w:t xml:space="preserve">          อว 6503.03/</w:t>
      </w:r>
      <w:r>
        <w:rPr/>
        <w:t xml:space="preserve">                                             </w:t>
      </w:r>
      <w:r>
        <w:rPr>
          <w:rStyle w:val="rStyle"/>
        </w:rPr>
        <w:t xml:space="preserve">วันที่    </w:t>
      </w:r>
      <w:r>
        <w:rPr>
          <w:rStyle w:val="rStyle1"/>
        </w:rPr>
        <w:t xml:space="preserve">5   สิงหาคม   2569</w:t>
      </w:r>
    </w:p>
    <w:p>
      <w:pPr/>
      <w:r>
        <w:rPr>
          <w:rStyle w:val="rStyle"/>
        </w:rPr>
        <w:t xml:space="preserve">เรื่อง</w:t>
      </w:r>
      <w:r>
        <w:rPr>
          <w:rStyle w:val="rStyle1"/>
        </w:rPr>
        <w:t xml:space="preserve">      ขออนุมัติหลักการ "จิตอาสา MS เพื่อชุมชนและสังคม"</w:t>
      </w:r>
    </w:p>
    <w:p>
      <w:pPr/>
      <w:r>
        <w:pict>
          <v:shape id="_x0000_s1006" type="#_x0000_t32" style="width:600pt; height:0pt; margin-left:0pt; margin-top:0pt; position:absolute; mso-position-horizontal:left; mso-position-vertical:top; mso-position-horizontal-relative:char; mso-position-vertical-relative:line;">
            <w10:wrap type="inline" anchorx="page" anchory="page"/>
            <v:stroke weight="1pt"/>
          </v:shape>
        </w:pict>
      </w:r>
    </w:p>
    <w:p>
      <w:pPr/>
      <w:r>
        <w:rPr>
          <w:rStyle w:val="rStyle"/>
        </w:rPr>
        <w:t xml:space="preserve">เรียน</w:t>
      </w:r>
      <w:r>
        <w:rPr>
          <w:rStyle w:val="rStyle1"/>
        </w:rPr>
        <w:t xml:space="preserve">      คณบดีคณะวิทยาการจัดการ</w:t>
      </w:r>
    </w:p>
    <w:p>
      <w:pPr>
        <w:pStyle w:val="pStyle1"/>
      </w:pPr>
      <w:r>
        <w:rPr>
          <w:rStyle w:val="rStyle1"/>
        </w:rPr>
        <w:t xml:space="preserve">            ด้วยคณะวิทยาการจัดการ กำหนดจัด จิตอาสา MS เพื่อชุมชนและสังคม ตั้งแต่ 1 มกราคม 3111 ถึง 30 กันยายน 3111 ตามเอกสารข้อเสนอโครงการแนบ</w:t>
      </w:r>
    </w:p>
    <w:p>
      <w:pPr>
        <w:pStyle w:val="pStyle1"/>
      </w:pPr>
      <w:r>
        <w:rPr>
          <w:rStyle w:val="rStyle1"/>
        </w:rPr>
        <w:t xml:space="preserve">            ในการนี้จึงใคร่ขออนุมัติหลักการ เพื่อจัดโครงการดังกล่าว ฯ โดยใช้เงินงบประมาณรายได้ปี 2568 มีวัตถุประสงค์ดังนี้  1. เพื่อเสริมสร้างทักษะความสัมพันธ์ระหว่างบุคคลและความรับผิดชอบต่อสังคม 2.  เพื่อส่งเสริมการกระบวนการมีส่วนร่วมของนิสิตในการพัฒนาชุมชน 3. เพื่อส่งเสริมการพัฒนาชุมชนให้มีคุณภาพชีวิตที่ดีขึ้น  และมีกลุ่มเป้าหมาย 50 คน ใช้เงินของหน่วยงาน คณะกรรมการส่งเสริมและพัฒนานิสิต คณะวิทยาการจัดการ เป็นจำนวนเงิน 22,300 บาท (สองหมื่นสองพันสามร้อยบาทถ้วน)</w:t>
      </w:r>
    </w:p>
    <w:p>
      <w:pPr>
        <w:pStyle w:val="pStyle3"/>
      </w:pPr>
      <w:r>
        <w:rPr>
          <w:rStyle w:val="rStyle1"/>
        </w:rPr>
        <w:t xml:space="preserve">            จึงเรียนมาเพื่อโปรดพิจารณาอนุมัติหลักการ</w:t>
      </w:r>
    </w:p>
    <w:p>
      <w:pPr>
        <w:pStyle w:val="pStyle2"/>
      </w:pPr>
      <w:r>
        <w:rPr>
          <w:rStyle w:val="rStyle1"/>
        </w:rPr>
        <w:t xml:space="preserve">                                                                             ()</w:t>
      </w:r>
    </w:p>
    <w:p>
      <w:pPr>
        <w:pStyle w:val="pStyle1"/>
      </w:pPr>
      <w:r>
        <w:rPr>
          <w:rStyle w:val="rStyle1"/>
        </w:rPr>
        <w:t xml:space="preserve">                                                                        ตำแหน่ง </w:t>
      </w:r>
    </w:p>
    <w:tbl>
      <w:tblGrid>
        <w:gridCol w:w="2600" w:type="dxa"/>
        <w:gridCol w:w="3200" w:type="dxa"/>
        <w:gridCol w:w="2500" w:type="dxa"/>
        <w:gridCol w:w="2300" w:type="dxa"/>
      </w:tblGrid>
      <w:tblPr>
        <w:tblStyle w:val="Fancy Table"/>
      </w:tblPr>
      <w:tr>
        <w:trPr>
          <w:trHeight w:val="200" w:hRule="atLeast"/>
        </w:trPr>
        <w:tc>
          <w:tcPr>
            <w:tcW w:w="2600" w:type="dxa"/>
            <w:vAlign w:val="top"/>
          </w:tcPr>
          <w:p>
            <w:pPr>
              <w:pStyle w:val="LeftStyle0"/>
            </w:pPr>
            <w:r>
              <w:rPr>
                <w:rStyle w:val="rStyle3"/>
              </w:rPr>
              <w:t xml:space="preserve">
                เรียน คณบดีคณะวิทยาการจัดการ
                <w:br/>
                เพื่อโปรดพิจารณา
                <w:br/>
                <w:br/>
                          ................................
                <w:br/>
                       หัวหน้า/ประธานหลักสูตร
                <w:br/>
                               ...../...../.....
              </w:t>
            </w:r>
          </w:p>
        </w:tc>
        <w:tc>
          <w:tcPr>
            <w:tcW w:w="3200" w:type="dxa"/>
            <w:vAlign w:val="top"/>
          </w:tcPr>
          <w:p>
            <w:pPr>
              <w:pStyle w:val="LeftStyle0"/>
            </w:pPr>
            <w:r>
              <w:rPr>
                <w:rStyle w:val="rStyle3"/>
              </w:rPr>
              <w:t xml:space="preserve">
                งานนโยบายและแผน
                <w:br/>
                ได้ตรวจสอบแล้ว..................
                <w:br/>
                <w:sym w:font="Wingdings" w:char="F0A8"/>
                 มีแผนการดำเนินงานประจำปีงบประมาณ
                <w:br/>
                หมวดงบประมาณในระบบ ERP
                <w:br/>
                หน่วยงาน..........................
                <w:br/>
                มิติโครงการ..........................
                <w:br/>
                งบคงเหลือ.........................บาท
                <w:br/>
                <w:sym w:font="Wingdings" w:char="F0A8"/>
                 ไม่มีแผนการดำเนินงานประจำปีงบประมาณ
                <w:br/>
                <w:br/>
                                    ...........................
                <w:br/>
                               นักวิเคราะห์นโยบายฯ
                <w:br/>
                                        ...../...../.....
              </w:t>
            </w:r>
          </w:p>
        </w:tc>
        <w:tc>
          <w:tcPr>
            <w:tcW w:w="2500" w:type="dxa"/>
            <w:vAlign w:val="top"/>
          </w:tcPr>
          <w:p>
            <w:pPr>
              <w:pStyle w:val="LeftStyle0"/>
            </w:pPr>
            <w:r>
              <w:rPr>
                <w:rStyle w:val="rStyle3"/>
              </w:rPr>
              <w:t xml:space="preserve">
                เรียน คณบดีคณะวิทยาการจัดการ
                <w:br/>
                เพื่อโปรดพิจารณา
                <w:br/>
                <w:sym w:font="Wingdings" w:char="F0A8"/>
                 เห็นสมควรอนุมัติ
                <w:br/>
                <w:sym w:font="Wingdings" w:char="F0A8"/>
                 เห็นควรให้มีการปรับปรุง รายละเอียดโครงการ/งบประมาณ ก่อนเสนอพิจารณาต่อไป
                <w:br/>
                <w:br/>
                <w:br/>
                     ......................................
                <w:br/>
                   (ผศ.ดร.อัควรรณ์  แสงวิภาค)
                <w:br/>
                 รองคณบดีฝ่ายบริหาร
                <w:br/>
                            ...../......./......
              </w:t>
            </w:r>
          </w:p>
        </w:tc>
        <w:tc>
          <w:tcPr>
            <w:tcW w:w="2300" w:type="dxa"/>
            <w:vAlign w:val="top"/>
          </w:tcPr>
          <w:p>
            <w:pPr>
              <w:pStyle w:val="tCStyle"/>
            </w:pPr>
            <w:r>
              <w:rPr>
                <w:rStyle w:val="rStyle3"/>
              </w:rPr>
              <w:t xml:space="preserve"/>
            </w:r>
          </w:p>
          <w:p>
            <w:pPr>
              <w:pStyle w:val="tCStyle"/>
            </w:pPr>
            <w:r>
              <w:rPr>
                <w:rStyle w:val="rStyle3"/>
              </w:rPr>
              <w:t xml:space="preserve"/>
            </w:r>
          </w:p>
          <w:p>
            <w:pPr>
              <w:pStyle w:val="tCStyle"/>
            </w:pPr>
            <w:r>
              <w:rPr>
                <w:rStyle w:val="rStyle4"/>
              </w:rPr>
              <w:t xml:space="preserve">อนุมัติหลักการ</w:t>
            </w:r>
          </w:p>
          <w:p>
            <w:pPr>
              <w:pStyle w:val="tCStyle"/>
            </w:pPr>
            <w:r>
              <w:rPr>
                <w:rStyle w:val="rStyle3"/>
              </w:rPr>
              <w:t xml:space="preserve"/>
            </w:r>
          </w:p>
          <w:p>
            <w:pPr>
              <w:pStyle w:val="tCStyle"/>
            </w:pPr>
            <w:r>
              <w:rPr>
                <w:rStyle w:val="rStyle3"/>
              </w:rPr>
              <w:t xml:space="preserve"/>
            </w:r>
          </w:p>
          <w:p>
            <w:pPr>
              <w:pStyle w:val="tCStyle"/>
            </w:pPr>
            <w:r>
              <w:rPr>
                <w:rStyle w:val="rStyle3"/>
              </w:rPr>
              <w:t xml:space="preserve"/>
            </w:r>
          </w:p>
          <w:p>
            <w:pPr>
              <w:pStyle w:val="tCStyle"/>
            </w:pPr>
            <w:r>
              <w:rPr>
                <w:rStyle w:val="rStyle3"/>
              </w:rPr>
              <w:t xml:space="preserve"/>
            </w:r>
          </w:p>
          <w:p>
            <w:pPr>
              <w:pStyle w:val="tCStyle"/>
            </w:pPr>
            <w:r>
              <w:rPr>
                <w:rStyle w:val="rStyle3"/>
              </w:rPr>
              <w:t xml:space="preserve"/>
            </w:r>
          </w:p>
          <w:p>
            <w:pPr>
              <w:pStyle w:val="tCStyle"/>
            </w:pPr>
            <w:r>
              <w:rPr>
                <w:rStyle w:val="rStyle3"/>
              </w:rPr>
              <w:t xml:space="preserve">......................................</w:t>
            </w:r>
          </w:p>
          <w:p>
            <w:pPr>
              <w:pStyle w:val="tCStyle"/>
            </w:pPr>
            <w:r>
              <w:rPr>
                <w:rStyle w:val="rStyle3"/>
              </w:rPr>
              <w:t xml:space="preserve">(ดร.จุมพฏ บริราช)</w:t>
            </w:r>
          </w:p>
          <w:p>
            <w:pPr>
              <w:pStyle w:val="tCStyle"/>
            </w:pPr>
            <w:r>
              <w:rPr>
                <w:rStyle w:val="rStyle3"/>
              </w:rPr>
              <w:t xml:space="preserve">คณบดีคณะวิทยาการจัดการ</w:t>
            </w:r>
          </w:p>
          <w:p>
            <w:pPr>
              <w:pStyle w:val="tCStyle"/>
            </w:pPr>
            <w:r>
              <w:rPr>
                <w:rStyle w:val="rStyle3"/>
              </w:rPr>
              <w:t xml:space="preserve">...../......./......</w:t>
            </w:r>
          </w:p>
        </w:tc>
      </w:tr>
    </w:tbl>
    <w:p>
      <w:r>
        <w:br w:type="page"/>
      </w:r>
    </w:p>
    <w:tbl>
      <w:tblGrid>
        <w:gridCol w:w="2000" w:type="dxa"/>
        <w:gridCol w:w="8000" w:type="dxa"/>
      </w:tblGrid>
      <w:tr>
        <w:trPr>
          <w:trHeight w:val="200" w:hRule="atLeast"/>
        </w:trPr>
        <w:tc>
          <w:tcPr>
            <w:tcW w:w="2000" w:type="dxa"/>
            <w:vAlign w:val="top"/>
          </w:tcPr>
          <w:p>
            <w:pPr>
              <w:jc w:val="center"/>
            </w:pPr>
            <w:r>
              <w:pict>
                <v:shape type="#_x0000_t75" stroked="f" style="width:70pt; height:70.58823529411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8000" w:type="dxa"/>
            <w:vAlign w:val="top"/>
          </w:tcPr>
          <w:p>
            <w:pPr>
              <w:pStyle w:val="tCStyle"/>
            </w:pPr>
            <w:r>
              <w:rPr>
                <w:rStyle w:val="rStyle"/>
              </w:rPr>
              <w:t xml:space="preserve">
                โครงการ จิตอาสา MS เพื่อชุมชนและสังคม
                <w:br/>
                ประจำปีงบประมาณ 
              </w:t>
            </w:r>
          </w:p>
        </w:tc>
      </w:tr>
    </w:tbl>
    <w:p>
      <w:pPr>
        <w:pStyle w:val="Heading3"/>
      </w:pPr>
      <w:bookmarkStart w:id="1" w:name="_Toc1"/>
      <w:r>
        <w:t>1. หลักการและเหตุผล</w:t>
      </w:r>
      <w:bookmarkEnd w:id="1"/>
    </w:p>
    <w:p>
      <w:pPr>
        <w:pStyle w:val="pStyle1"/>
      </w:pPr>
      <w:r>
        <w:rPr>
          <w:rStyle w:val="rStyle1"/>
        </w:rPr>
        <w:t xml:space="preserve">	จิตอาสาเป็นสิ่งสำคัญที่จะทำให้นิสิตเกิดจิตสาธารณะ ซึ่งจะช่วยให้นิสิตอยู่ร่วมกับผู้คนในสังคมและชุมชนได้ ทีมงานพัฒนานิสิตได้ตระหนักและให้ความสำคัญกับกระบวนการจิตอาสาของนิสิตในคณะวิทยาการจัดการให้มีส่วนร่วมในการพัฒนา เรียนรู้การให้และแบ่งปันให้กับชุมชนและสังคมจึงได้จัดโครงการนี้ขึ้น</w:t>
      </w:r>
    </w:p>
    <w:p>
      <w:pPr>
        <w:pStyle w:val="pStyle1"/>
      </w:pPr>
      <w:r>
        <w:rPr>
          <w:rStyle w:val="rStyle1"/>
        </w:rPr>
        <w:t xml:space="preserve">
          ลักษณะโครงการ 
          <w:sym w:font="Wingdings" w:char="F0FE"/>
           โครงการต่อเนื่อง 
          <w:sym w:font="Wingdings" w:char="F0A8"/>
           โครงการใหม่
        </w:t>
      </w:r>
    </w:p>
    <w:p>
      <w:pPr>
        <w:pStyle w:val="pStyle1"/>
      </w:pPr>
      <w:r>
        <w:rPr>
          <w:rStyle w:val="rStyle1"/>
        </w:rPr>
        <w:t xml:space="preserve">ปัญหาอุปสรรคและแนวทางการแก้ไขปัญหาในการจัดครั้งที่ผ่านมา</w:t>
      </w:r>
    </w:p>
    <w:p>
      <w:pPr>
        <w:pStyle w:val="Heading3"/>
      </w:pPr>
      <w:bookmarkStart w:id="2" w:name="_Toc2"/>
      <w:r>
        <w:t>2. สอดคล้องกับยุทธศาสตร์และเป้าประสงค์</w:t>
      </w:r>
      <w:bookmarkEnd w:id="2"/>
    </w:p>
    <w:tbl>
      <w:tblGrid>
        <w:gridCol w:w="2500" w:type="dxa"/>
        <w:gridCol w:w="2500" w:type="dxa"/>
        <w:gridCol w:w="2500" w:type="dxa"/>
        <w:gridCol w:w="2500" w:type="dxa"/>
      </w:tblGrid>
      <w:tblPr>
        <w:tblStyle w:val="Fancy Table"/>
      </w:tblPr>
      <w:tr>
        <w:trPr>
          <w:trHeight w:val="200" w:hRule="atLeast"/>
        </w:trPr>
        <w:tc>
          <w:tcPr>
            <w:tcW w:w="2500" w:type="dxa"/>
            <w:vAlign w:val="top"/>
          </w:tcPr>
          <w:p>
            <w:pPr>
              <w:pStyle w:val="tCStyle"/>
            </w:pPr>
            <w:r>
              <w:rPr>
                <w:rStyle w:val="rStyle4"/>
              </w:rPr>
              <w:t xml:space="preserve">ยุทธศาสตร์ 1</w:t>
            </w:r>
          </w:p>
          <w:p>
            <w:pPr>
              <w:pStyle w:val="tCStyle"/>
            </w:pPr>
            <w:r>
              <w:rPr>
                <w:rStyle w:val="rStyle6"/>
              </w:rPr>
              <w:t xml:space="preserve"/>
            </w:r>
          </w:p>
        </w:tc>
        <w:tc>
          <w:tcPr>
            <w:tcW w:w="2500" w:type="dxa"/>
            <w:vAlign w:val="top"/>
          </w:tcPr>
          <w:p>
            <w:pPr>
              <w:pStyle w:val="tCStyle"/>
            </w:pPr>
            <w:r>
              <w:rPr>
                <w:rStyle w:val="rStyle4"/>
              </w:rPr>
              <w:t xml:space="preserve">ยุทธศาสตร์ 2</w:t>
            </w:r>
          </w:p>
          <w:p>
            <w:pPr>
              <w:pStyle w:val="tCStyle"/>
            </w:pPr>
            <w:r>
              <w:rPr>
                <w:rStyle w:val="rStyle6"/>
              </w:rPr>
              <w:t xml:space="preserve"/>
            </w:r>
          </w:p>
        </w:tc>
        <w:tc>
          <w:tcPr>
            <w:tcW w:w="2500" w:type="dxa"/>
            <w:vAlign w:val="top"/>
          </w:tcPr>
          <w:p>
            <w:pPr>
              <w:pStyle w:val="tCStyle"/>
            </w:pPr>
            <w:r>
              <w:rPr>
                <w:rStyle w:val="rStyle4"/>
              </w:rPr>
              <w:t xml:space="preserve">ยุทธศาสตร์ 3</w:t>
            </w:r>
          </w:p>
          <w:p>
            <w:pPr>
              <w:pStyle w:val="tCStyle"/>
            </w:pPr>
            <w:r>
              <w:rPr>
                <w:rStyle w:val="rStyle6"/>
              </w:rPr>
              <w:t xml:space="preserve"/>
            </w:r>
          </w:p>
        </w:tc>
        <w:tc>
          <w:tcPr>
            <w:tcW w:w="2500" w:type="dxa"/>
            <w:vAlign w:val="top"/>
          </w:tcPr>
          <w:p>
            <w:pPr>
              <w:pStyle w:val="tCStyle"/>
            </w:pPr>
            <w:r>
              <w:rPr>
                <w:rStyle w:val="rStyle4"/>
              </w:rPr>
              <w:t xml:space="preserve">ยุทธศาสตร์ 4</w:t>
            </w:r>
          </w:p>
          <w:p>
            <w:pPr>
              <w:pStyle w:val="tCStyle"/>
            </w:pPr>
            <w:r>
              <w:rPr>
                <w:rStyle w:val="rStyle6"/>
              </w:rPr>
              <w:t xml:space="preserve"/>
            </w:r>
          </w:p>
        </w:tc>
      </w:tr>
      <w:tr>
        <w:trPr>
          <w:trHeight w:val="200" w:hRule="atLeast"/>
        </w:trPr>
        <w:tc>
          <w:tcPr>
            <w:tcW w:w="10000" w:type="dxa"/>
            <w:vAlign w:val="center"/>
            <w:gridSpan w:val="4"/>
          </w:tcPr>
          <w:p>
            <w:pPr>
              <w:pStyle w:val="tCStyle"/>
            </w:pPr>
            <w:r>
              <w:rPr>
                <w:rStyle w:val="rStyle5"/>
              </w:rPr>
              <w:t xml:space="preserve">วัตถุประสงค์เชิงกลยุทธ์</w:t>
            </w:r>
          </w:p>
        </w:tc>
      </w:tr>
      <w:tr>
        <w:trPr>
          <w:trHeight w:val="200" w:hRule="atLeast"/>
        </w:trPr>
        <w:tc>
          <w:tcPr>
            <w:tcW w:w="2500" w:type="dxa"/>
            <w:vAlign w:val="top"/>
          </w:tcPr>
          <w:p/>
        </w:tc>
        <w:tc>
          <w:tcPr>
            <w:tcW w:w="2500" w:type="dxa"/>
            <w:vAlign w:val="top"/>
          </w:tcPr>
          <w:p/>
        </w:tc>
        <w:tc>
          <w:tcPr>
            <w:tcW w:w="2500" w:type="dxa"/>
            <w:vAlign w:val="top"/>
          </w:tcPr>
          <w:p/>
        </w:tc>
        <w:tc>
          <w:tcPr>
            <w:tcW w:w="2500" w:type="dxa"/>
            <w:vAlign w:val="top"/>
          </w:tcPr>
          <w:p/>
        </w:tc>
      </w:tr>
      <w:tr>
        <w:trPr>
          <w:trHeight w:val="200" w:hRule="atLeast"/>
        </w:trPr>
        <w:tc>
          <w:tcPr>
            <w:tcW w:w="10000" w:type="dxa"/>
            <w:vAlign w:val="center"/>
            <w:gridSpan w:val="4"/>
          </w:tcPr>
          <w:p>
            <w:pPr>
              <w:pStyle w:val="tCStyle"/>
            </w:pPr>
            <w:r>
              <w:rPr>
                <w:rStyle w:val="rStyle5"/>
              </w:rPr>
              <w:t xml:space="preserve">กลยุทธ์ระดับหน้าที่</w:t>
            </w:r>
          </w:p>
        </w:tc>
      </w:tr>
      <w:tr>
        <w:trPr>
          <w:trHeight w:val="200" w:hRule="atLeast"/>
        </w:trPr>
        <w:tc>
          <w:tcPr>
            <w:tcW w:w="2500" w:type="dxa"/>
            <w:vAlign w:val="top"/>
          </w:tcPr>
          <w:p/>
        </w:tc>
        <w:tc>
          <w:tcPr>
            <w:tcW w:w="2500" w:type="dxa"/>
            <w:vAlign w:val="top"/>
          </w:tcPr>
          <w:p/>
        </w:tc>
        <w:tc>
          <w:tcPr>
            <w:tcW w:w="2500" w:type="dxa"/>
            <w:vAlign w:val="top"/>
          </w:tcPr>
          <w:p/>
        </w:tc>
        <w:tc>
          <w:tcPr>
            <w:tcW w:w="2500" w:type="dxa"/>
            <w:vAlign w:val="top"/>
          </w:tcPr>
          <w:p/>
        </w:tc>
      </w:tr>
    </w:tbl>
    <w:p>
      <w:pPr/>
      <w:r>
        <w:rPr>
          <w:rStyle w:val="rStyle3"/>
        </w:rPr>
        <w:t xml:space="preserve">
          <w:br/>
        </w:t>
      </w:r>
      <w:r>
        <w:rPr>
          <w:rStyle w:val="rStyle5"/>
        </w:rPr>
        <w:t xml:space="preserve">3. สอดคล้องกับแผนงาน (เลือกเพียง 1 แผนงานเท่านั้น)</w:t>
      </w:r>
    </w:p>
    <w:tbl>
      <w:tblGrid>
        <w:gridCol w:w="5000" w:type="dxa"/>
        <w:gridCol w:w="5000" w:type="dxa"/>
      </w:tblGrid>
      <w:tblPr>
        <w:tblStyle w:val=""/>
      </w:tblPr>
      <w:tr>
        <w:trPr>
          <w:trHeight w:val="200" w:hRule="atLeast"/>
        </w:trPr>
        <w:tc>
          <w:tcPr>
            <w:tcW w:w="5000" w:type="dxa"/>
            <w:vAlign w:val="top"/>
          </w:tcPr>
          <w:p>
            <w:pPr>
              <w:pStyle w:val="LeftStyle0"/>
            </w:pPr>
            <w:r>
              <w:rPr>
                <w:rStyle w:val="rStyle6"/>
              </w:rPr>
              <w:t xml:space="preserve">
                <w:sym w:font="Wingdings" w:char="F0FE"/>
                 แผนงานพัฒนานิสิต
              </w:t>
            </w:r>
          </w:p>
        </w:tc>
        <w:tc>
          <w:tcPr>
            <w:tcW w:w="5000" w:type="dxa"/>
            <w:vAlign w:val="top"/>
          </w:tcPr>
          <w:p>
            <w:pPr>
              <w:pStyle w:val="LeftStyle0"/>
            </w:pPr>
            <w:r>
              <w:rPr>
                <w:rStyle w:val="rStyle6"/>
              </w:rPr>
              <w:t xml:space="preserve">
                <w:sym w:font="Wingdings" w:char="F0A8"/>
                 แผนงานวิเทศสัมพันธ์และความร่วมมือ
              </w:t>
            </w:r>
          </w:p>
        </w:tc>
      </w:tr>
      <w:tr>
        <w:trPr>
          <w:trHeight w:val="200" w:hRule="atLeast"/>
        </w:trPr>
        <w:tc>
          <w:tcPr>
            <w:tcW w:w="5000" w:type="dxa"/>
            <w:vAlign w:val="top"/>
          </w:tcPr>
          <w:p>
            <w:pPr>
              <w:pStyle w:val="LeftStyle0"/>
            </w:pPr>
            <w:r>
              <w:rPr>
                <w:rStyle w:val="rStyle6"/>
              </w:rPr>
              <w:t xml:space="preserve">
                <w:sym w:font="Wingdings" w:char="F0A8"/>
                 แผนงานพัฒนาการเรียนการสอน
              </w:t>
            </w:r>
          </w:p>
        </w:tc>
        <w:tc>
          <w:tcPr>
            <w:tcW w:w="5000" w:type="dxa"/>
            <w:vAlign w:val="top"/>
          </w:tcPr>
          <w:p>
            <w:pPr>
              <w:pStyle w:val="LeftStyle0"/>
            </w:pPr>
            <w:r>
              <w:rPr>
                <w:rStyle w:val="rStyle6"/>
              </w:rPr>
              <w:t xml:space="preserve">
                <w:sym w:font="Wingdings" w:char="F0A8"/>
                 แผนงานบริการวิชาการ
              </w:t>
            </w:r>
          </w:p>
        </w:tc>
      </w:tr>
      <w:tr>
        <w:trPr>
          <w:trHeight w:val="200" w:hRule="atLeast"/>
        </w:trPr>
        <w:tc>
          <w:tcPr>
            <w:tcW w:w="5000" w:type="dxa"/>
            <w:vAlign w:val="top"/>
          </w:tcPr>
          <w:p>
            <w:pPr>
              <w:pStyle w:val="LeftStyle0"/>
            </w:pPr>
            <w:r>
              <w:rPr>
                <w:rStyle w:val="rStyle6"/>
              </w:rPr>
              <w:t xml:space="preserve">
                <w:sym w:font="Wingdings" w:char="F0A8"/>
                 แผนงานพัฒนาบุคลากร 
              </w:t>
            </w:r>
          </w:p>
        </w:tc>
        <w:tc>
          <w:tcPr>
            <w:tcW w:w="5000" w:type="dxa"/>
            <w:vAlign w:val="top"/>
          </w:tcPr>
          <w:p>
            <w:pPr>
              <w:pStyle w:val="LeftStyle0"/>
            </w:pPr>
            <w:r>
              <w:rPr>
                <w:rStyle w:val="rStyle6"/>
              </w:rPr>
              <w:t xml:space="preserve">
                <w:sym w:font="Wingdings" w:char="F0A8"/>
                 แผนงานบริหารจัดการ
              </w:t>
            </w:r>
          </w:p>
        </w:tc>
      </w:tr>
      <w:tr>
        <w:trPr>
          <w:trHeight w:val="200" w:hRule="atLeast"/>
        </w:trPr>
        <w:tc>
          <w:tcPr>
            <w:tcW w:w="5000" w:type="dxa"/>
            <w:vAlign w:val="top"/>
          </w:tcPr>
          <w:p>
            <w:pPr>
              <w:pStyle w:val="LeftStyle0"/>
            </w:pPr>
            <w:r>
              <w:rPr>
                <w:rStyle w:val="rStyle6"/>
              </w:rPr>
              <w:t xml:space="preserve">
                <w:sym w:font="Wingdings" w:char="F0A8"/>
                 แผนงานพัฒนาและส่งเสริมการวิจัย
              </w:t>
            </w:r>
          </w:p>
        </w:tc>
        <w:tc>
          <w:tcPr>
            <w:tcW w:w="5000" w:type="dxa"/>
            <w:vAlign w:val="top"/>
          </w:tcPr>
          <w:p>
            <w:pPr>
              <w:pStyle w:val="LeftStyle0"/>
            </w:pPr>
            <w:r>
              <w:rPr>
                <w:rStyle w:val="rStyle6"/>
              </w:rPr>
              <w:t xml:space="preserve">
                <w:sym w:font="Wingdings" w:char="F0A8"/>
                 แผนงานทำนุบำรุงศิลปะและวัฒนธรรม
              </w:t>
            </w:r>
          </w:p>
        </w:tc>
      </w:tr>
      <w:tr>
        <w:trPr>
          <w:trHeight w:val="200" w:hRule="atLeast"/>
        </w:trPr>
        <w:tc>
          <w:tcPr>
            <w:tcW w:w="5000" w:type="dxa"/>
            <w:vAlign w:val="top"/>
          </w:tcPr>
          <w:p>
            <w:pPr>
              <w:pStyle w:val="LeftStyle0"/>
            </w:pPr>
            <w:r>
              <w:rPr>
                <w:rStyle w:val="rStyle6"/>
              </w:rPr>
              <w:t xml:space="preserve">
                <w:sym w:font="Wingdings" w:char="F0A8"/>
                 แผนงานประชาสัมพันธ์และส่งเสริมภาพลักษณ์องค์กร
              </w:t>
            </w:r>
          </w:p>
        </w:tc>
        <w:tc>
          <w:tcPr>
            <w:tcW w:w="5000" w:type="dxa"/>
            <w:vAlign w:val="top"/>
          </w:tcPr>
          <w:p>
            <w:pPr>
              <w:pStyle w:val="LeftStyle0"/>
            </w:pPr>
            <w:r>
              <w:rPr>
                <w:rStyle w:val="rStyle6"/>
              </w:rPr>
              <w:t xml:space="preserve">
                <w:sym w:font="Wingdings" w:char="F0A8"/>
                 แผนงานพัฒนากายภาพ
              </w:t>
            </w:r>
          </w:p>
        </w:tc>
      </w:tr>
      <w:tr>
        <w:trPr>
          <w:trHeight w:val="200" w:hRule="atLeast"/>
        </w:trPr>
        <w:tc>
          <w:tcPr>
            <w:tcW w:w="5000" w:type="dxa"/>
            <w:vAlign w:val="top"/>
          </w:tcPr>
          <w:p>
            <w:pPr>
              <w:pStyle w:val="LeftStyle0"/>
            </w:pPr>
            <w:r>
              <w:rPr>
                <w:rStyle w:val="rStyle6"/>
              </w:rPr>
              <w:t xml:space="preserve">
                <w:sym w:font="Wingdings" w:char="F0A8"/>
                 แผนงานระบบสารสนเทศ
              </w:t>
            </w:r>
          </w:p>
        </w:tc>
        <w:tc>
          <w:tcPr>
            <w:tcW w:w="5000" w:type="dxa"/>
            <w:vAlign w:val="top"/>
          </w:tcPr>
          <w:p>
            <w:pPr>
              <w:pStyle w:val="LeftStyle0"/>
            </w:pPr>
            <w:r>
              <w:rPr>
                <w:rStyle w:val="rStyle6"/>
              </w:rPr>
              <w:t xml:space="preserve">
                <w:sym w:font="Wingdings" w:char="F0A8"/>
                 แผนพัฒนางานประกันคุณภาพ
              </w:t>
            </w:r>
          </w:p>
        </w:tc>
      </w:tr>
    </w:tbl>
    <w:p>
      <w:pPr>
        <w:pStyle w:val="Heading3"/>
      </w:pPr>
      <w:bookmarkStart w:id="3" w:name="_Toc3"/>
      <w:r>
        <w:t>4. วัตถุประสงค์โครงการ</w:t>
      </w:r>
      <w:bookmarkEnd w:id="3"/>
    </w:p>
    <w:p>
      <w:pPr>
        <w:pStyle w:val="pStyle2"/>
      </w:pPr>
      <w:r>
        <w:rPr>
          <w:rStyle w:val="rStyle1"/>
        </w:rPr>
        <w:t xml:space="preserve">	1. เพื่อเสริมสร้างทักษะความสัมพันธ์ระหว่างบุคคลและความรับผิดชอบต่อสังคม</w:t>
      </w:r>
    </w:p>
    <w:p>
      <w:pPr>
        <w:pStyle w:val="pStyle2"/>
      </w:pPr>
      <w:r>
        <w:rPr>
          <w:rStyle w:val="rStyle1"/>
        </w:rPr>
        <w:t xml:space="preserve">	2.  เพื่อส่งเสริมการกระบวนการมีส่วนร่วมของนิสิตในการพัฒนาชุมชน</w:t>
      </w:r>
    </w:p>
    <w:p>
      <w:pPr>
        <w:pStyle w:val="pStyle1"/>
      </w:pPr>
      <w:r>
        <w:rPr>
          <w:rStyle w:val="rStyle1"/>
        </w:rPr>
        <w:t xml:space="preserve">	3. เพื่อส่งเสริมการพัฒนาชุมชนให้มีคุณภาพชีวิตที่ดีขึ้น </w:t>
      </w:r>
    </w:p>
    <w:p>
      <w:pPr>
        <w:pStyle w:val="Heading3"/>
      </w:pPr>
      <w:bookmarkStart w:id="4" w:name="_Toc4"/>
      <w:r>
        <w:t>5. กลุ่มเป้าหมายดำเนินการ</w:t>
      </w:r>
      <w:bookmarkEnd w:id="4"/>
    </w:p>
    <w:p>
      <w:pPr>
        <w:pStyle w:val="pStyle2"/>
      </w:pPr>
      <w:r>
        <w:rPr>
          <w:rStyle w:val="rStyle1"/>
        </w:rPr>
        <w:t xml:space="preserve">	บุคลากรสายวิชาการ (5 คน)</w:t>
      </w:r>
    </w:p>
    <w:p>
      <w:pPr>
        <w:pStyle w:val="pStyle2"/>
      </w:pPr>
      <w:r>
        <w:rPr>
          <w:rStyle w:val="rStyle1"/>
        </w:rPr>
        <w:t xml:space="preserve">	บุคลากรสายสนับสนุน (5 คน)</w:t>
      </w:r>
    </w:p>
    <w:p>
      <w:pPr>
        <w:pStyle w:val="pStyle2"/>
      </w:pPr>
      <w:r>
        <w:rPr>
          <w:rStyle w:val="rStyle1"/>
        </w:rPr>
        <w:t xml:space="preserve">	นิสิต (40 คน)</w:t>
      </w:r>
    </w:p>
    <w:p>
      <w:pPr>
        <w:pStyle w:val="pStyle2"/>
      </w:pPr>
      <w:r>
        <w:rPr>
          <w:rStyle w:val="rStyle1"/>
        </w:rPr>
        <w:t xml:space="preserve">		 ประกอบด้วยนิสิตชั้นปีที่ </w:t>
      </w:r>
    </w:p>
    <w:p>
      <w:pPr>
        <w:pStyle w:val="LeftStyle"/>
      </w:pPr>
      <w:r>
        <w:rPr>
          <w:rStyle w:val="rStyle5"/>
        </w:rPr>
        <w:t xml:space="preserve">6. วิธีการดำเนินการ</w:t>
      </w:r>
    </w:p>
    <w:p>
      <w:pPr/>
      <w:r>
        <w:rPr>
          <w:rStyle w:val="rStyle1"/>
        </w:rPr>
        <w:t xml:space="preserve">
           1) ประชุมคณะดำเนินโครงการ   
          <w:br/>
          2) เสนอขออนุมัติโครงการ        
          <w:br/>
          3) ทำเรื่องอนุมัติเบิกค่าใช้จ่าย    
          <w:br/>
          4) ดำเนินโครงการ                  
          <w:br/>
          5) สรุปข้อมูลค่าใช้จ่าย             
          <w:br/>
          6) รายงานโครงการ 
        </w:t>
      </w:r>
    </w:p>
    <w:p>
      <w:pPr/>
      <w:r>
        <w:rPr>
          <w:rStyle w:val="rStyle5"/>
        </w:rPr>
        <w:t xml:space="preserve">7. หน่วยงานที่รับผิดชอบโครงการ </w:t>
      </w:r>
      <w:r>
        <w:rPr>
          <w:rStyle w:val="rStyle1"/>
        </w:rPr>
        <w:t xml:space="preserve">คณะกรรมการส่งเสริมและพัฒนานิสิต คณะวิทยาการจัดการ</w:t>
      </w:r>
    </w:p>
    <w:p>
      <w:pPr/>
      <w:r>
        <w:rPr>
          <w:rStyle w:val="rStyle5"/>
        </w:rPr>
        <w:t xml:space="preserve">8. ผู้จัดทำโครงการ </w:t>
      </w:r>
      <w:r>
        <w:rPr>
          <w:rStyle w:val="rStyle1"/>
        </w:rPr>
        <w:t xml:space="preserve">กุสุมา พิริยาพรรณ</w:t>
      </w:r>
    </w:p>
    <w:p>
      <w:pPr/>
      <w:r>
        <w:rPr>
          <w:rStyle w:val="rStyle5"/>
        </w:rPr>
        <w:t xml:space="preserve">9. ผู้จัดทำโครงการ (ร่วม) </w:t>
      </w:r>
      <w:r>
        <w:rPr>
          <w:rStyle w:val="rStyle1"/>
        </w:rPr>
        <w:t xml:space="preserve">กุสุมา พิริยาพรรณ</w:t>
      </w:r>
      <w:r>
        <w:rPr>
          <w:rStyle w:val="rStyle1"/>
        </w:rPr>
        <w:t xml:space="preserve"> / </w:t>
      </w:r>
      <w:r>
        <w:rPr>
          <w:rStyle w:val="rStyle1"/>
        </w:rPr>
        <w:t xml:space="preserve">ปฐมวัฒน์ สุระประจิต</w:t>
      </w:r>
      <w:r>
        <w:rPr>
          <w:rStyle w:val="rStyle1"/>
        </w:rPr>
        <w:t xml:space="preserve"> / </w:t>
      </w:r>
      <w:r>
        <w:rPr>
          <w:rStyle w:val="rStyle1"/>
        </w:rPr>
        <w:t xml:space="preserve">ศิริลักษณ์ เหลือจ้อย</w:t>
      </w:r>
      <w:r>
        <w:rPr>
          <w:rStyle w:val="rStyle1"/>
        </w:rPr>
        <w:t xml:space="preserve"> / </w:t>
      </w:r>
      <w:r>
        <w:rPr>
          <w:rStyle w:val="rStyle1"/>
        </w:rPr>
        <w:t xml:space="preserve">วันเฉลิม พรมแจ้ง</w:t>
      </w:r>
    </w:p>
    <w:p>
      <w:pPr>
        <w:pStyle w:val="Heading3"/>
      </w:pPr>
      <w:bookmarkStart w:id="5" w:name="_Toc5"/>
      <w:r>
        <w:t>10. วันและเวลาดำเนินการ</w:t>
      </w:r>
      <w:bookmarkEnd w:id="5"/>
    </w:p>
    <w:p>
      <w:pPr>
        <w:pStyle w:val="pStyle1"/>
      </w:pPr>
      <w:r>
        <w:rPr>
          <w:rStyle w:val="rStyle1"/>
        </w:rPr>
        <w:t xml:space="preserve">	เริ่มต้น 1 มกราคม 3111 สิ้นสุด 30 กันยายน 3111</w:t>
      </w:r>
    </w:p>
    <w:p>
      <w:pPr>
        <w:pStyle w:val="Heading3"/>
      </w:pPr>
      <w:bookmarkStart w:id="6" w:name="_Toc6"/>
      <w:r>
        <w:t>11. สถานที่ดำเนินการ</w:t>
      </w:r>
      <w:bookmarkEnd w:id="6"/>
    </w:p>
    <w:p>
      <w:pPr>
        <w:pStyle w:val="pStyle1"/>
      </w:pPr>
      <w:r>
        <w:rPr>
          <w:rStyle w:val="rStyle1"/>
        </w:rPr>
        <w:t xml:space="preserve">	สถานีวิจัยประมงศรีราชา จังหวัดชลบุรี</w:t>
      </w:r>
    </w:p>
    <w:p>
      <w:pPr>
        <w:pStyle w:val="Heading3"/>
      </w:pPr>
      <w:bookmarkStart w:id="7" w:name="_Toc7"/>
      <w:r>
        <w:t>12. งบประมาณ</w:t>
      </w:r>
      <w:bookmarkEnd w:id="7"/>
    </w:p>
    <w:tbl>
      <w:tblGrid>
        <w:gridCol w:w="1000" w:type="dxa"/>
        <w:gridCol w:w="7000" w:type="dxa"/>
        <w:gridCol w:w="1500" w:type="dxa"/>
      </w:tblGrid>
      <w:tblPr>
        <w:tblStyle w:val="Fancy Table"/>
      </w:tblPr>
      <w:tr>
        <w:trPr>
          <w:trHeight w:val="200" w:hRule="atLeast"/>
          <w:tblHeader w:val="1"/>
        </w:trPr>
        <w:tc>
          <w:tcPr>
            <w:tcW w:w="1000" w:type="dxa"/>
            <w:vAlign w:val="center"/>
          </w:tcPr>
          <w:p>
            <w:pPr>
              <w:pStyle w:val="tCStyle"/>
            </w:pPr>
            <w:r>
              <w:rPr>
                <w:rStyle w:val="rStyle5"/>
              </w:rPr>
              <w:t xml:space="preserve">ลำดับที่</w:t>
            </w:r>
          </w:p>
        </w:tc>
        <w:tc>
          <w:tcPr>
            <w:tcW w:w="7000" w:type="dxa"/>
            <w:vAlign w:val="center"/>
          </w:tcPr>
          <w:p>
            <w:pPr>
              <w:pStyle w:val="tCStyle"/>
            </w:pPr>
            <w:r>
              <w:rPr>
                <w:rStyle w:val="rStyle5"/>
              </w:rPr>
              <w:t xml:space="preserve">รายการ</w:t>
            </w:r>
          </w:p>
        </w:tc>
        <w:tc>
          <w:tcPr>
            <w:tcW w:w="1500" w:type="dxa"/>
            <w:vAlign w:val="center"/>
          </w:tcPr>
          <w:p>
            <w:pPr>
              <w:pStyle w:val="tCStyle"/>
            </w:pPr>
            <w:r>
              <w:rPr>
                <w:rStyle w:val="rStyle5"/>
              </w:rPr>
              <w:t xml:space="preserve">ประมาณการ</w:t>
            </w:r>
          </w:p>
        </w:tc>
      </w:tr>
      <w:tr>
        <w:trPr>
          <w:trHeight w:val="200" w:hRule="atLeast"/>
        </w:trPr>
        <w:tc>
          <w:tcPr>
            <w:tcW w:w="1000" w:type="dxa"/>
            <w:vAlign w:val="center"/>
          </w:tcPr>
          <w:p>
            <w:pPr>
              <w:pStyle w:val="tCStyle"/>
            </w:pPr>
            <w:r>
              <w:rPr>
                <w:rStyle w:val="rStyle1"/>
              </w:rPr>
              <w:t xml:space="preserve">1</w:t>
            </w:r>
          </w:p>
        </w:tc>
        <w:tc>
          <w:tcPr>
            <w:tcW w:w="7000" w:type="dxa"/>
            <w:vAlign w:val="center"/>
          </w:tcPr>
          <w:p>
            <w:pPr>
              <w:pStyle w:val="tLeftStyle"/>
            </w:pPr>
            <w:r>
              <w:rPr>
                <w:rStyle w:val="rStyle1"/>
              </w:rPr>
              <w:t xml:space="preserve">ค่าวัสดุในการดำเนินกิจกรรม ฯ </w:t>
            </w:r>
          </w:p>
        </w:tc>
        <w:tc>
          <w:tcPr>
            <w:tcW w:w="1500" w:type="dxa"/>
            <w:vAlign w:val="center"/>
          </w:tcPr>
          <w:p>
            <w:pPr>
              <w:pStyle w:val="RightStyle"/>
            </w:pPr>
            <w:r>
              <w:rPr>
                <w:rStyle w:val="rStyle1"/>
              </w:rPr>
              <w:t xml:space="preserve">9,500</w:t>
            </w:r>
          </w:p>
        </w:tc>
      </w:tr>
      <w:tr>
        <w:trPr>
          <w:trHeight w:val="200" w:hRule="atLeast"/>
        </w:trPr>
        <w:tc>
          <w:tcPr>
            <w:tcW w:w="1000" w:type="dxa"/>
            <w:vAlign w:val="center"/>
          </w:tcPr>
          <w:p>
            <w:pPr>
              <w:pStyle w:val="tCStyle"/>
            </w:pPr>
            <w:r>
              <w:rPr>
                <w:rStyle w:val="rStyle1"/>
              </w:rPr>
              <w:t xml:space="preserve">2</w:t>
            </w:r>
          </w:p>
        </w:tc>
        <w:tc>
          <w:tcPr>
            <w:tcW w:w="7000" w:type="dxa"/>
            <w:vAlign w:val="center"/>
          </w:tcPr>
          <w:p>
            <w:pPr>
              <w:pStyle w:val="tLeftStyle"/>
            </w:pPr>
            <w:r>
              <w:rPr>
                <w:rStyle w:val="rStyle1"/>
              </w:rPr>
              <w:t xml:space="preserve">ค่าอาหารกลางวันบุคลากร จำนวน 15 คน * 200 (3,000 บาท x 1 มื้อ)</w:t>
            </w:r>
          </w:p>
        </w:tc>
        <w:tc>
          <w:tcPr>
            <w:tcW w:w="1500" w:type="dxa"/>
            <w:vAlign w:val="center"/>
          </w:tcPr>
          <w:p>
            <w:pPr>
              <w:pStyle w:val="RightStyle"/>
            </w:pPr>
            <w:r>
              <w:rPr>
                <w:rStyle w:val="rStyle1"/>
              </w:rPr>
              <w:t xml:space="preserve">3,000</w:t>
            </w:r>
          </w:p>
        </w:tc>
      </w:tr>
      <w:tr>
        <w:trPr>
          <w:trHeight w:val="200" w:hRule="atLeast"/>
        </w:trPr>
        <w:tc>
          <w:tcPr>
            <w:tcW w:w="1000" w:type="dxa"/>
            <w:vAlign w:val="center"/>
          </w:tcPr>
          <w:p>
            <w:pPr>
              <w:pStyle w:val="tCStyle"/>
            </w:pPr>
            <w:r>
              <w:rPr>
                <w:rStyle w:val="rStyle1"/>
              </w:rPr>
              <w:t xml:space="preserve">3</w:t>
            </w:r>
          </w:p>
        </w:tc>
        <w:tc>
          <w:tcPr>
            <w:tcW w:w="7000" w:type="dxa"/>
            <w:vAlign w:val="center"/>
          </w:tcPr>
          <w:p>
            <w:pPr>
              <w:pStyle w:val="tLeftStyle"/>
            </w:pPr>
            <w:r>
              <w:rPr>
                <w:rStyle w:val="rStyle1"/>
              </w:rPr>
              <w:t xml:space="preserve">ค่าอาหารว่างบุคลากร จำนวน 15 คน * 100 (1,500 บาท x 2 มื้อ)</w:t>
            </w:r>
          </w:p>
        </w:tc>
        <w:tc>
          <w:tcPr>
            <w:tcW w:w="1500" w:type="dxa"/>
            <w:vAlign w:val="center"/>
          </w:tcPr>
          <w:p>
            <w:pPr>
              <w:pStyle w:val="RightStyle"/>
            </w:pPr>
            <w:r>
              <w:rPr>
                <w:rStyle w:val="rStyle1"/>
              </w:rPr>
              <w:t xml:space="preserve">3,000</w:t>
            </w:r>
          </w:p>
        </w:tc>
      </w:tr>
      <w:tr>
        <w:trPr>
          <w:trHeight w:val="200" w:hRule="atLeast"/>
        </w:trPr>
        <w:tc>
          <w:tcPr>
            <w:tcW w:w="1000" w:type="dxa"/>
            <w:vAlign w:val="center"/>
          </w:tcPr>
          <w:p>
            <w:pPr>
              <w:pStyle w:val="tCStyle"/>
            </w:pPr>
            <w:r>
              <w:rPr>
                <w:rStyle w:val="rStyle1"/>
              </w:rPr>
              <w:t xml:space="preserve">4</w:t>
            </w:r>
          </w:p>
        </w:tc>
        <w:tc>
          <w:tcPr>
            <w:tcW w:w="7000" w:type="dxa"/>
            <w:vAlign w:val="center"/>
          </w:tcPr>
          <w:p>
            <w:pPr>
              <w:pStyle w:val="tLeftStyle"/>
            </w:pPr>
            <w:r>
              <w:rPr>
                <w:rStyle w:val="rStyle1"/>
              </w:rPr>
              <w:t xml:space="preserve">ค่าอาหารว่างนิสิตที่เข้าร่วมกิจกรรม จำนวน 40 คน * 50 (2,000 บาท x 2 มื้อ)</w:t>
            </w:r>
          </w:p>
        </w:tc>
        <w:tc>
          <w:tcPr>
            <w:tcW w:w="1500" w:type="dxa"/>
            <w:vAlign w:val="center"/>
          </w:tcPr>
          <w:p>
            <w:pPr>
              <w:pStyle w:val="RightStyle"/>
            </w:pPr>
            <w:r>
              <w:rPr>
                <w:rStyle w:val="rStyle1"/>
              </w:rPr>
              <w:t xml:space="preserve">4,000</w:t>
            </w:r>
          </w:p>
        </w:tc>
      </w:tr>
      <w:tr>
        <w:trPr>
          <w:trHeight w:val="200" w:hRule="atLeast"/>
        </w:trPr>
        <w:tc>
          <w:tcPr>
            <w:tcW w:w="1000" w:type="dxa"/>
            <w:vAlign w:val="center"/>
          </w:tcPr>
          <w:p>
            <w:pPr>
              <w:pStyle w:val="tCStyle"/>
            </w:pPr>
            <w:r>
              <w:rPr>
                <w:rStyle w:val="rStyle1"/>
              </w:rPr>
              <w:t xml:space="preserve">5</w:t>
            </w:r>
          </w:p>
        </w:tc>
        <w:tc>
          <w:tcPr>
            <w:tcW w:w="7000" w:type="dxa"/>
            <w:vAlign w:val="center"/>
          </w:tcPr>
          <w:p>
            <w:pPr>
              <w:pStyle w:val="tLeftStyle"/>
            </w:pPr>
            <w:r>
              <w:rPr>
                <w:rStyle w:val="rStyle1"/>
              </w:rPr>
              <w:t xml:space="preserve">ค่าอาหารกลางวันนิสิตช่วยงาน (70 บาทต่อคน) x 40 คน) </w:t>
            </w:r>
          </w:p>
        </w:tc>
        <w:tc>
          <w:tcPr>
            <w:tcW w:w="1500" w:type="dxa"/>
            <w:vAlign w:val="center"/>
          </w:tcPr>
          <w:p>
            <w:pPr>
              <w:pStyle w:val="RightStyle"/>
            </w:pPr>
            <w:r>
              <w:rPr>
                <w:rStyle w:val="rStyle1"/>
              </w:rPr>
              <w:t xml:space="preserve">2,800</w:t>
            </w:r>
          </w:p>
        </w:tc>
      </w:tr>
      <w:tr>
        <w:trPr>
          <w:trHeight w:val="200" w:hRule="atLeast"/>
        </w:trPr>
        <w:tc>
          <w:tcPr>
            <w:tcW w:w="8000" w:type="dxa"/>
            <w:vAlign w:val="center"/>
            <w:gridSpan w:val="2"/>
          </w:tcPr>
          <w:p>
            <w:pPr>
              <w:pStyle w:val="tCStyle"/>
            </w:pPr>
            <w:r>
              <w:rPr>
                <w:rStyle w:val="rStyle5"/>
              </w:rPr>
              <w:t xml:space="preserve">รวมเป็นเงินทั้งสิ้น (บาท)</w:t>
            </w:r>
          </w:p>
        </w:tc>
        <w:tc>
          <w:tcPr>
            <w:tcW w:w="1500" w:type="dxa"/>
            <w:vAlign w:val="center"/>
          </w:tcPr>
          <w:p>
            <w:pPr>
              <w:pStyle w:val="tCStyle"/>
            </w:pPr>
            <w:r>
              <w:rPr>
                <w:rStyle w:val="rStyle5"/>
              </w:rPr>
              <w:t xml:space="preserve">22,300</w:t>
            </w:r>
          </w:p>
        </w:tc>
      </w:tr>
    </w:tbl>
    <w:p>
      <w:pPr>
        <w:pStyle w:val="LeftStyle"/>
      </w:pPr>
      <w:r>
        <w:rPr>
          <w:rStyle w:val="rStyle3"/>
        </w:rPr>
        <w:t xml:space="preserve">
          <w:br/>
        </w:t>
      </w:r>
    </w:p>
    <w:p>
      <w:pPr>
        <w:pStyle w:val="Heading3"/>
      </w:pPr>
      <w:bookmarkStart w:id="8" w:name="_Toc8"/>
      <w:r>
        <w:t>13. ประโยชน์ที่คาดว่าจะได้รับ</w:t>
      </w:r>
      <w:bookmarkEnd w:id="8"/>
    </w:p>
    <w:p>
      <w:pPr>
        <w:pStyle w:val="pStyle2"/>
      </w:pPr>
      <w:r>
        <w:rPr>
          <w:rStyle w:val="rStyle1"/>
        </w:rPr>
        <w:t xml:space="preserve">	1. นิสิตผู้เข้าร่วมกิจกรรมมีความสัมพันธ์อันดีระหว่างบุคคลและความรับผิดชอบต่อสังคม </w:t>
      </w:r>
    </w:p>
    <w:p>
      <w:pPr>
        <w:pStyle w:val="pStyle2"/>
      </w:pPr>
      <w:r>
        <w:rPr>
          <w:rStyle w:val="rStyle1"/>
        </w:rPr>
        <w:t xml:space="preserve">	2. นิสิตผู้เข้าร่วมกิจกรรมมีจิตสำนึกต่อสังคมและเห็นแก่ประโยชน์ส่วนรวมเป็นหลัก</w:t>
      </w:r>
    </w:p>
    <w:p>
      <w:pPr>
        <w:pStyle w:val="pStyle1"/>
      </w:pPr>
      <w:r>
        <w:rPr>
          <w:rStyle w:val="rStyle1"/>
        </w:rPr>
        <w:t xml:space="preserve">	3. ก่อให้เกิดภาพลักษณ์ที่ดีต่อชื่อเสียงขององค์กร </w:t>
      </w:r>
    </w:p>
    <w:p>
      <w:pPr>
        <w:pStyle w:val="Heading3"/>
      </w:pPr>
      <w:bookmarkStart w:id="9" w:name="_Toc9"/>
      <w:r>
        <w:t>14. ตัวบ่งชี้ความสำเร็จของโครงการ</w:t>
      </w:r>
      <w:bookmarkEnd w:id="9"/>
    </w:p>
    <w:p>
      <w:pPr>
        <w:pStyle w:val="pStyle1"/>
      </w:pPr>
      <w:r>
        <w:rPr>
          <w:rStyle w:val="rStyle1"/>
        </w:rPr>
        <w:t xml:space="preserve">	14.1 ตัวบ่งชี้เชิงปริมาณ</w:t>
      </w:r>
    </w:p>
    <w:p>
      <w:pPr>
        <w:pStyle w:val="pStyle1"/>
      </w:pPr>
      <w:r>
        <w:rPr>
          <w:rStyle w:val="rStyle1"/>
        </w:rPr>
        <w:t xml:space="preserve">		14.1.1 จำนวนนิสิตที่เข้าร่วมกิจกรรม 40 คน</w:t>
      </w:r>
    </w:p>
    <w:p>
      <w:pPr>
        <w:pStyle w:val="pStyle1"/>
      </w:pPr>
      <w:r>
        <w:rPr>
          <w:rStyle w:val="rStyle1"/>
        </w:rPr>
        <w:t xml:space="preserve">	14.2 ตัวบ่งชี้เชิงคุณภาพ</w:t>
      </w:r>
    </w:p>
    <w:p>
      <w:pPr>
        <w:pStyle w:val="pStyle1"/>
      </w:pPr>
      <w:r>
        <w:rPr>
          <w:rStyle w:val="rStyle1"/>
        </w:rPr>
        <w:t xml:space="preserve">		14.2.1 แบบประเมินความมีจิตสาธารณะของนิสิตผู้เข้าร่วมโครงการอยู่ในระดับสูงกว่า ก่อนการเข้าร่วม</w:t>
      </w:r>
    </w:p>
    <w:p>
      <w:pPr>
        <w:pStyle w:val="Heading3"/>
      </w:pPr>
      <w:bookmarkStart w:id="10" w:name="_Toc10"/>
      <w:r>
        <w:t>15. ผลการดำเนินการของโครงการสามารถตอบผลลัพธ์การดำเนินงานตามเกณฑ์ EdPEx ด้านใด</w:t>
      </w:r>
      <w:bookmarkEnd w:id="10"/>
    </w:p>
    <w:p>
      <w:pPr>
        <w:pStyle w:val="pStyle1"/>
      </w:pPr>
      <w:r>
        <w:rPr>
          <w:rStyle w:val="rStyle1"/>
        </w:rPr>
        <w:t xml:space="preserve">
          <w:sym w:font="Wingdings" w:char="F0FE"/>
            ตัวชี้วัด คือ
        </w:t>
      </w:r>
    </w:p>
    <w:p>
      <w:pPr>
        <w:pStyle w:val="Heading3"/>
      </w:pPr>
      <w:bookmarkStart w:id="11" w:name="_Toc11"/>
      <w:r>
        <w:t>16. การวิเคราะห์และบริหารความเสี่ยง (เลือกอย่างน้อย 1 ด้าน)</w:t>
      </w:r>
      <w:bookmarkEnd w:id="11"/>
    </w:p>
    <w:p>
      <w:pPr>
        <w:pStyle w:val="LeftStyle0"/>
      </w:pPr>
      <w:r>
        <w:rPr>
          <w:rStyle w:val="rStyle6"/>
        </w:rPr>
        <w:t xml:space="preserve">
          <w:sym w:font="Wingdings" w:char="F0A8"/>
           การวิเคราะห์ความเสี่ยงด้านกลยุทธ์
        </w:t>
      </w:r>
    </w:p>
    <w:p>
      <w:pPr/>
      <w:r>
        <w:rPr>
          <w:rStyle w:val="rStyle4"/>
        </w:rPr>
        <w:t xml:space="preserve">	ปัจจัยที่ก่อให้เกิดความเสี่ยง</w:t>
      </w:r>
      <w:r>
        <w:rPr>
          <w:rStyle w:val="rStyle6"/>
        </w:rPr>
        <w:t xml:space="preserve"> ...............................................................................................................</w:t>
      </w:r>
    </w:p>
    <w:p>
      <w:pPr/>
      <w:r>
        <w:rPr>
          <w:rStyle w:val="rStyle4"/>
        </w:rPr>
        <w:t xml:space="preserve">	แนวทางการบริหารความเสี่ยง</w:t>
      </w:r>
      <w:r>
        <w:rPr>
          <w:rStyle w:val="rStyle6"/>
        </w:rPr>
        <w:t xml:space="preserve"> ...........................................................................................................</w:t>
      </w:r>
    </w:p>
    <w:p>
      <w:pPr>
        <w:pStyle w:val="LeftStyle0"/>
      </w:pPr>
      <w:r>
        <w:rPr>
          <w:rStyle w:val="rStyle6"/>
        </w:rPr>
        <w:t xml:space="preserve">
          <w:sym w:font="Wingdings" w:char="F0A8"/>
           การวิเคราะห์ความเสี่ยงด้านการดำเนินงาน (การดำเนินงาน/จรรยาบรรณ)
        </w:t>
      </w:r>
    </w:p>
    <w:p>
      <w:pPr/>
      <w:r>
        <w:rPr>
          <w:rStyle w:val="rStyle4"/>
        </w:rPr>
        <w:t xml:space="preserve">	ปัจจัยที่ก่อให้เกิดความเสี่ยง</w:t>
      </w:r>
      <w:r>
        <w:rPr>
          <w:rStyle w:val="rStyle6"/>
        </w:rPr>
        <w:t xml:space="preserve"> ...............................................................................................................</w:t>
      </w:r>
    </w:p>
    <w:p>
      <w:pPr/>
      <w:r>
        <w:rPr>
          <w:rStyle w:val="rStyle4"/>
        </w:rPr>
        <w:t xml:space="preserve">	แนวทางการบริหารความเสี่ยง</w:t>
      </w:r>
      <w:r>
        <w:rPr>
          <w:rStyle w:val="rStyle6"/>
        </w:rPr>
        <w:t xml:space="preserve"> ...........................................................................................................</w:t>
      </w:r>
    </w:p>
    <w:p>
      <w:pPr>
        <w:pStyle w:val="LeftStyle0"/>
      </w:pPr>
      <w:r>
        <w:rPr>
          <w:rStyle w:val="rStyle6"/>
        </w:rPr>
        <w:t xml:space="preserve">
          <w:sym w:font="Wingdings" w:char="F0FE"/>
           การวิเคราะห์ความเสี่ยงด้านทรัพยากร (คน/เงิน/วัสดุ) 
        </w:t>
      </w:r>
    </w:p>
    <w:p>
      <w:pPr/>
      <w:r>
        <w:rPr>
          <w:rStyle w:val="rStyle4"/>
        </w:rPr>
        <w:t xml:space="preserve">	ปัจจัยที่ก่อให้เกิดความเสี่ยง</w:t>
      </w:r>
      <w:r>
        <w:rPr>
          <w:rStyle w:val="rStyle6"/>
        </w:rPr>
        <w:t xml:space="preserve"> จำนวนผู้เข้าร่วมกิจกรรมมีน้อย</w:t>
      </w:r>
    </w:p>
    <w:p>
      <w:pPr/>
      <w:r>
        <w:rPr>
          <w:rStyle w:val="rStyle4"/>
        </w:rPr>
        <w:t xml:space="preserve">	แนวทางการบริหารความเสี่ยง</w:t>
      </w:r>
      <w:r>
        <w:rPr>
          <w:rStyle w:val="rStyle6"/>
        </w:rPr>
        <w:t xml:space="preserve"> ประชาสัมพันธ์ล่วงหน้า ประชาสัมพันธ์อย่างกว้างขวาง</w:t>
      </w:r>
    </w:p>
    <w:p>
      <w:pPr>
        <w:pStyle w:val="LeftStyle0"/>
      </w:pPr>
      <w:r>
        <w:rPr>
          <w:rStyle w:val="rStyle6"/>
        </w:rPr>
        <w:t xml:space="preserve">
          <w:sym w:font="Wingdings" w:char="F0A8"/>
           การวิเคราะห์ความเสี่ยงด้านเหตุการณ์ภายนอก
        </w:t>
      </w:r>
    </w:p>
    <w:p>
      <w:pPr/>
      <w:r>
        <w:rPr>
          <w:rStyle w:val="rStyle4"/>
        </w:rPr>
        <w:t xml:space="preserve">	ปัจจัยที่ก่อให้เกิดความเสี่ยง</w:t>
      </w:r>
      <w:r>
        <w:rPr>
          <w:rStyle w:val="rStyle6"/>
        </w:rPr>
        <w:t xml:space="preserve"> ...............................................................................................................</w:t>
      </w:r>
    </w:p>
    <w:p>
      <w:pPr/>
      <w:r>
        <w:rPr>
          <w:rStyle w:val="rStyle4"/>
        </w:rPr>
        <w:t xml:space="preserve">	แนวทางการบริหารความเสี่ยง</w:t>
      </w:r>
      <w:r>
        <w:rPr>
          <w:rStyle w:val="rStyle6"/>
        </w:rPr>
        <w:t xml:space="preserve"> ...........................................................................................................</w:t>
      </w:r>
    </w:p>
    <w:sectPr>
      <w:pgSz w:orient="portrait" w:w="11905.511811023622" w:h="16837.79527559055"/>
      <w:pgMar w:top="800" w:right="1000" w:bottom="6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hStyle"/>
    <w:rPr>
      <w:rFonts w:ascii="TH SarabunIT๙" w:hAnsi="TH SarabunIT๙" w:eastAsia="TH SarabunIT๙" w:cs="TH SarabunIT๙"/>
      <w:sz w:val="70"/>
      <w:szCs w:val="70"/>
      <w:b w:val="1"/>
      <w:bCs w:val="1"/>
    </w:rPr>
  </w:style>
  <w:style w:type="character">
    <w:name w:val="rStyle"/>
    <w:rPr>
      <w:rFonts w:ascii="TH SarabunIT๙" w:hAnsi="TH SarabunIT๙" w:eastAsia="TH SarabunIT๙" w:cs="TH SarabunIT๙"/>
      <w:sz w:val="36"/>
      <w:szCs w:val="36"/>
      <w:b w:val="1"/>
      <w:bCs w:val="1"/>
    </w:rPr>
  </w:style>
  <w:style w:type="character">
    <w:name w:val="rStyle1"/>
    <w:rPr>
      <w:rFonts w:ascii="TH SarabunIT๙" w:hAnsi="TH SarabunIT๙" w:eastAsia="TH SarabunIT๙" w:cs="TH SarabunIT๙"/>
      <w:sz w:val="32"/>
      <w:szCs w:val="32"/>
    </w:rPr>
  </w:style>
  <w:style w:type="character">
    <w:name w:val="rStyle2"/>
    <w:rPr>
      <w:rFonts w:ascii="TH SarabunIT๙" w:hAnsi="TH SarabunIT๙" w:eastAsia="TH SarabunIT๙" w:cs="TH SarabunIT๙"/>
      <w:sz w:val="32"/>
      <w:szCs w:val="32"/>
      <w:u w:val="single"/>
    </w:rPr>
  </w:style>
  <w:style w:type="character">
    <w:name w:val="rStyle3"/>
    <w:rPr>
      <w:rFonts w:ascii="TH SarabunIT๙" w:hAnsi="TH SarabunIT๙" w:eastAsia="TH SarabunIT๙" w:cs="TH SarabunIT๙"/>
      <w:sz w:val="24"/>
      <w:szCs w:val="24"/>
    </w:rPr>
  </w:style>
  <w:style w:type="character">
    <w:name w:val="rStyle4"/>
    <w:rPr>
      <w:rFonts w:ascii="TH SarabunIT๙" w:hAnsi="TH SarabunIT๙" w:eastAsia="TH SarabunIT๙" w:cs="TH SarabunIT๙"/>
      <w:sz w:val="28"/>
      <w:szCs w:val="28"/>
      <w:b w:val="1"/>
      <w:bCs w:val="1"/>
    </w:rPr>
  </w:style>
  <w:style w:type="character">
    <w:name w:val="rStyle5"/>
    <w:rPr>
      <w:rFonts w:ascii="TH SarabunIT๙" w:hAnsi="TH SarabunIT๙" w:eastAsia="TH SarabunIT๙" w:cs="TH SarabunIT๙"/>
      <w:sz w:val="32"/>
      <w:szCs w:val="32"/>
      <w:b w:val="1"/>
      <w:bCs w:val="1"/>
    </w:rPr>
  </w:style>
  <w:style w:type="character">
    <w:name w:val="rStyle6"/>
    <w:rPr>
      <w:rFonts w:ascii="TH SarabunIT๙" w:hAnsi="TH SarabunIT๙" w:eastAsia="TH SarabunIT๙" w:cs="TH SarabunIT๙"/>
      <w:sz w:val="28"/>
      <w:szCs w:val="28"/>
    </w:rPr>
  </w:style>
  <w:style w:type="paragraph" w:customStyle="1" w:styleId="pStyle">
    <w:name w:val="pStyle"/>
    <w:basedOn w:val="Normal"/>
    <w:pPr>
      <w:jc w:val="center"/>
      <w:spacing w:line="250" w:lineRule="auto"/>
    </w:pPr>
  </w:style>
  <w:style w:type="paragraph" w:customStyle="1" w:styleId="LeftStyle">
    <w:name w:val="LeftStyle"/>
    <w:basedOn w:val="Normal"/>
    <w:pPr>
      <w:jc w:val="left"/>
      <w:spacing w:line="300" w:lineRule="auto"/>
    </w:pPr>
  </w:style>
  <w:style w:type="paragraph" w:customStyle="1" w:styleId="LeftStyle0">
    <w:name w:val="LeftStyle0"/>
    <w:basedOn w:val="Normal"/>
    <w:pPr>
      <w:jc w:val="left"/>
      <w:spacing w:line="240" w:lineRule="auto"/>
    </w:pPr>
  </w:style>
  <w:style w:type="paragraph" w:customStyle="1" w:styleId="RightStyle">
    <w:name w:val="RightStyle"/>
    <w:basedOn w:val="Normal"/>
    <w:pPr>
      <w:jc w:val="right"/>
      <w:spacing w:after="0" w:line="250" w:lineRule="auto"/>
    </w:pPr>
  </w:style>
  <w:style w:type="paragraph" w:customStyle="1" w:styleId="pStyle1">
    <w:name w:val="pStyle1"/>
    <w:basedOn w:val="Normal"/>
    <w:pPr>
      <w:jc w:val="both"/>
      <w:spacing w:after="160" w:line="250" w:lineRule="auto"/>
    </w:pPr>
  </w:style>
  <w:style w:type="paragraph" w:customStyle="1" w:styleId="pStyle2">
    <w:name w:val="pStyle2"/>
    <w:basedOn w:val="Normal"/>
    <w:pPr>
      <w:jc w:val="both"/>
      <w:spacing w:after="0" w:line="250" w:lineRule="auto"/>
    </w:pPr>
  </w:style>
  <w:style w:type="paragraph" w:customStyle="1" w:styleId="pStyle3">
    <w:name w:val="pStyle3"/>
    <w:basedOn w:val="Normal"/>
    <w:pPr>
      <w:jc w:val="both"/>
      <w:spacing w:after="840" w:line="250" w:lineRule="auto"/>
    </w:pPr>
  </w:style>
  <w:style w:type="paragraph" w:customStyle="1" w:styleId="rightTab">
    <w:name w:val="rightTab"/>
    <w:basedOn w:val="Normal"/>
    <w:pPr>
      <w:tabs>
        <w:tab w:val="right" w:leader="none" w:pos="9000"/>
      </w:tabs>
    </w:pPr>
  </w:style>
  <w:style w:type="paragraph" w:styleId="Heading1">
    <w:link w:val="Heading1Char"/>
    <w:name w:val="heading 1"/>
    <w:basedOn w:val="Normal"/>
    <w:pPr>
      <w:jc w:val="center"/>
      <w:spacing w:line="250" w:lineRule="auto"/>
    </w:pPr>
    <w:rPr>
      <w:rFonts w:ascii="TH SarabunIT๙" w:hAnsi="TH SarabunIT๙" w:eastAsia="TH SarabunIT๙" w:cs="TH SarabunIT๙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line="250" w:lineRule="auto"/>
    </w:pPr>
    <w:rPr>
      <w:rFonts w:ascii="TH SarabunIT๙" w:hAnsi="TH SarabunIT๙" w:eastAsia="TH SarabunIT๙" w:cs="TH SarabunIT๙"/>
      <w:sz w:val="32"/>
      <w:szCs w:val="32"/>
      <w:b w:val="1"/>
      <w:bCs w:val="1"/>
    </w:rPr>
  </w:style>
  <w:style w:type="paragraph" w:styleId="Heading3">
    <w:link w:val="Heading3Char"/>
    <w:name w:val="heading 3"/>
    <w:rPr>
      <w:rFonts w:ascii="TH SarabunIT๙" w:hAnsi="TH SarabunIT๙" w:eastAsia="TH SarabunIT๙" w:cs="TH SarabunIT๙"/>
      <w:sz w:val="32"/>
      <w:szCs w:val="32"/>
      <w:b w:val="1"/>
      <w:bCs w:val="1"/>
    </w:rPr>
  </w:style>
  <w:style w:type="table" w:customStyle="1" w:styleId="Fancy Table">
    <w:name w:val="Fancy Table"/>
    <w:uiPriority w:val="99"/>
    <w:tblPr>
      <w:tblW w:w="0" w:type="auto"/>
      <w:tblLayout w:type="autofit"/>
      <w:bidiVisual w:val="0"/>
      <w:tblCellMar>
        <w:top w:w="20" w:type="dxa"/>
        <w:left w:w="20" w:type="dxa"/>
        <w:right w:w="20" w:type="dxa"/>
        <w:bottom w:w="2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  <w:style w:type="table" w:customStyle="1" w:styleId="Fancy Table Noborder">
    <w:name w:val="Fancy Table Noborder"/>
    <w:uiPriority w:val="99"/>
    <w:tblPr>
      <w:tblW w:w="0" w:type="auto"/>
      <w:tblLayout w:type="autofit"/>
      <w:bidiVisual w:val="0"/>
      <w:tblCellMar>
        <w:top w:w="20" w:type="dxa"/>
        <w:left w:w="20" w:type="dxa"/>
        <w:right w:w="20" w:type="dxa"/>
        <w:bottom w:w="20" w:type="dxa"/>
      </w:tblCellMar>
      <w:tblBorders>
        <w:top w:val="single" w:sz="0" w:color="000000"/>
        <w:left w:val="single" w:sz="0" w:color="000000"/>
        <w:right w:val="single" w:sz="0" w:color="000000"/>
        <w:bottom w:val="single" w:sz="0" w:color="000000"/>
        <w:insideH w:val="single" w:sz="0" w:color="000000"/>
        <w:insideV w:val="single" w:sz="0" w:color="000000"/>
      </w:tblBorders>
    </w:tblPr>
  </w:style>
  <w:style w:type="paragraph" w:customStyle="1" w:styleId="tCStyle">
    <w:name w:val="tCStyle"/>
    <w:basedOn w:val="Normal"/>
    <w:pPr>
      <w:jc w:val="center"/>
      <w:spacing w:after="6" w:line="300" w:lineRule="auto"/>
    </w:pPr>
  </w:style>
  <w:style w:type="paragraph" w:customStyle="1" w:styleId="tLeftStyle">
    <w:name w:val="tLeftStyle"/>
    <w:basedOn w:val="Normal"/>
    <w:pPr>
      <w:jc w:val="left"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2026-08-05T05:04:49+07:00</dcterms:created>
  <dcterms:modified xsi:type="dcterms:W3CDTF">2026-08-05T05:04:49+07:00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